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2ACB15" w14:textId="77777777" w:rsidR="00F06D3F" w:rsidRPr="002E085C" w:rsidRDefault="00F06D3F" w:rsidP="00F06D3F">
      <w:pPr>
        <w:spacing w:after="0" w:line="360" w:lineRule="auto"/>
        <w:ind w:left="0" w:right="0"/>
        <w:jc w:val="center"/>
        <w:rPr>
          <w:rFonts w:asciiTheme="minorHAnsi" w:hAnsiTheme="minorHAnsi" w:cstheme="minorHAnsi"/>
        </w:rPr>
      </w:pPr>
      <w:bookmarkStart w:id="0" w:name="_GoBack"/>
      <w:bookmarkEnd w:id="0"/>
      <w:r w:rsidRPr="002E085C">
        <w:rPr>
          <w:rFonts w:asciiTheme="minorHAnsi" w:hAnsiTheme="minorHAnsi" w:cstheme="minorHAnsi"/>
          <w:sz w:val="34"/>
        </w:rPr>
        <w:t xml:space="preserve">Comment aborder l’élevage de précision </w:t>
      </w:r>
      <w:r w:rsidRPr="002E085C">
        <w:rPr>
          <w:rFonts w:asciiTheme="minorHAnsi" w:hAnsiTheme="minorHAnsi" w:cstheme="minorHAnsi"/>
          <w:sz w:val="34"/>
        </w:rPr>
        <w:br/>
        <w:t>dans l’enseignement agricole ? :</w:t>
      </w:r>
      <w:r>
        <w:rPr>
          <w:rFonts w:asciiTheme="minorHAnsi" w:hAnsiTheme="minorHAnsi" w:cstheme="minorHAnsi"/>
        </w:rPr>
        <w:t xml:space="preserve">  </w:t>
      </w:r>
      <w:r w:rsidRPr="002E085C">
        <w:rPr>
          <w:rFonts w:asciiTheme="minorHAnsi" w:hAnsiTheme="minorHAnsi" w:cstheme="minorHAnsi"/>
          <w:sz w:val="34"/>
        </w:rPr>
        <w:t>approche à partir d’exemples</w:t>
      </w:r>
    </w:p>
    <w:p w14:paraId="2BBDC092" w14:textId="3026891B" w:rsidR="00F06D3F" w:rsidRDefault="00F06D3F" w:rsidP="00F06D3F">
      <w:pPr>
        <w:spacing w:after="0" w:line="360" w:lineRule="auto"/>
        <w:ind w:left="0" w:right="0" w:firstLine="0"/>
        <w:jc w:val="center"/>
        <w:rPr>
          <w:rFonts w:asciiTheme="minorHAnsi" w:hAnsiTheme="minorHAnsi" w:cstheme="minorHAnsi"/>
          <w:sz w:val="24"/>
        </w:rPr>
      </w:pPr>
      <w:r>
        <w:rPr>
          <w:rFonts w:asciiTheme="minorHAnsi" w:hAnsiTheme="minorHAnsi" w:cstheme="minorHAnsi"/>
          <w:sz w:val="24"/>
        </w:rPr>
        <w:t xml:space="preserve">Thibault Maillot, L’Institut Agro Dijon ; Christelle </w:t>
      </w:r>
      <w:proofErr w:type="spellStart"/>
      <w:r>
        <w:rPr>
          <w:rFonts w:asciiTheme="minorHAnsi" w:hAnsiTheme="minorHAnsi" w:cstheme="minorHAnsi"/>
          <w:sz w:val="24"/>
        </w:rPr>
        <w:t>Philippeau</w:t>
      </w:r>
      <w:proofErr w:type="spellEnd"/>
      <w:r>
        <w:rPr>
          <w:rFonts w:asciiTheme="minorHAnsi" w:hAnsiTheme="minorHAnsi" w:cstheme="minorHAnsi"/>
          <w:sz w:val="24"/>
        </w:rPr>
        <w:t xml:space="preserve">, L’Institut Agro Dijon ; </w:t>
      </w:r>
      <w:r>
        <w:rPr>
          <w:rFonts w:asciiTheme="minorHAnsi" w:hAnsiTheme="minorHAnsi" w:cstheme="minorHAnsi"/>
          <w:sz w:val="24"/>
        </w:rPr>
        <w:br/>
        <w:t xml:space="preserve">Jean-Baptiste </w:t>
      </w:r>
      <w:proofErr w:type="spellStart"/>
      <w:r>
        <w:rPr>
          <w:rFonts w:asciiTheme="minorHAnsi" w:hAnsiTheme="minorHAnsi" w:cstheme="minorHAnsi"/>
          <w:sz w:val="24"/>
        </w:rPr>
        <w:t>Menassol</w:t>
      </w:r>
      <w:proofErr w:type="spellEnd"/>
      <w:r>
        <w:rPr>
          <w:rFonts w:asciiTheme="minorHAnsi" w:hAnsiTheme="minorHAnsi" w:cstheme="minorHAnsi"/>
          <w:sz w:val="24"/>
        </w:rPr>
        <w:t>, L’Institut Agro Montpellier</w:t>
      </w:r>
    </w:p>
    <w:p w14:paraId="29915B1C" w14:textId="0E0D64C9" w:rsidR="00F06D3F" w:rsidRDefault="00F06D3F" w:rsidP="00F06D3F">
      <w:pPr>
        <w:spacing w:after="0" w:line="360" w:lineRule="auto"/>
        <w:ind w:left="0" w:right="0" w:firstLine="0"/>
        <w:jc w:val="center"/>
        <w:rPr>
          <w:rFonts w:asciiTheme="minorHAnsi" w:hAnsiTheme="minorHAnsi" w:cstheme="minorHAnsi"/>
          <w:b/>
          <w:sz w:val="24"/>
        </w:rPr>
      </w:pPr>
      <w:r>
        <w:rPr>
          <w:rFonts w:asciiTheme="minorHAnsi" w:hAnsiTheme="minorHAnsi" w:cstheme="minorHAnsi"/>
          <w:b/>
          <w:sz w:val="24"/>
        </w:rPr>
        <w:t>CHAPITRE VIII -</w:t>
      </w:r>
      <w:r w:rsidRPr="00442B5C">
        <w:rPr>
          <w:rFonts w:asciiTheme="minorHAnsi" w:hAnsiTheme="minorHAnsi" w:cstheme="minorHAnsi"/>
          <w:b/>
          <w:sz w:val="24"/>
        </w:rPr>
        <w:t xml:space="preserve"> </w:t>
      </w:r>
      <w:r>
        <w:rPr>
          <w:rFonts w:eastAsia="Times New Roman" w:cs="Times New Roman"/>
          <w:b/>
          <w:sz w:val="22"/>
        </w:rPr>
        <w:t>Bien-être animal</w:t>
      </w:r>
    </w:p>
    <w:p w14:paraId="4861123E" w14:textId="77777777" w:rsidR="00F06D3F" w:rsidRPr="002E085C" w:rsidRDefault="00F06D3F" w:rsidP="00F06D3F">
      <w:pPr>
        <w:spacing w:after="0" w:line="360" w:lineRule="auto"/>
        <w:ind w:left="0" w:right="0" w:firstLine="0"/>
        <w:jc w:val="center"/>
        <w:rPr>
          <w:rFonts w:asciiTheme="minorHAnsi" w:hAnsiTheme="minorHAnsi" w:cstheme="minorHAnsi"/>
          <w:b/>
        </w:rPr>
      </w:pPr>
      <w:r>
        <w:rPr>
          <w:rFonts w:asciiTheme="minorHAnsi" w:hAnsiTheme="minorHAnsi" w:cstheme="minorHAnsi"/>
          <w:b/>
          <w:sz w:val="24"/>
        </w:rPr>
        <w:t xml:space="preserve"> </w:t>
      </w:r>
      <w:r w:rsidRPr="002E085C">
        <w:rPr>
          <w:rFonts w:asciiTheme="minorHAnsi" w:hAnsiTheme="minorHAnsi" w:cstheme="minorHAnsi"/>
          <w:b/>
          <w:sz w:val="24"/>
        </w:rPr>
        <w:t>Matériel péda</w:t>
      </w:r>
      <w:r>
        <w:rPr>
          <w:rFonts w:asciiTheme="minorHAnsi" w:hAnsiTheme="minorHAnsi" w:cstheme="minorHAnsi"/>
          <w:b/>
          <w:sz w:val="24"/>
        </w:rPr>
        <w:t>gogique</w:t>
      </w:r>
    </w:p>
    <w:p w14:paraId="4F05C2E4" w14:textId="442B78D5" w:rsidR="00F06D3F" w:rsidRDefault="00F06D3F" w:rsidP="00F06D3F">
      <w:pPr>
        <w:spacing w:after="514" w:line="259" w:lineRule="auto"/>
        <w:ind w:left="1928" w:right="0" w:firstLine="0"/>
        <w:jc w:val="left"/>
      </w:pPr>
      <w:r>
        <w:rPr>
          <w:b/>
          <w:color w:val="FF0000"/>
          <w:sz w:val="24"/>
          <w:szCs w:val="24"/>
        </w:rPr>
        <w:t xml:space="preserve">                                     </w:t>
      </w:r>
    </w:p>
    <w:p w14:paraId="50E10F2B" w14:textId="77777777" w:rsidR="001A2CBB" w:rsidRDefault="00CC3C49">
      <w:pPr>
        <w:pStyle w:val="Titre2"/>
        <w:ind w:left="-5"/>
      </w:pPr>
      <w:r>
        <w:t>Objectifs et matériel utilisé</w:t>
      </w:r>
    </w:p>
    <w:p w14:paraId="650FCF9E" w14:textId="77777777" w:rsidR="001A2CBB" w:rsidRDefault="00CC3C49">
      <w:pPr>
        <w:spacing w:after="0"/>
        <w:ind w:left="-15" w:firstLine="299"/>
      </w:pPr>
      <w:r>
        <w:t>Durant cette séance, vous vous servirez d’un capteur de positionnement par satellites afin de comprendre son fonctionnement et comment les données issues du capteur peuvent être utilisées pour le suivi des animaux d’élevage.</w:t>
      </w:r>
    </w:p>
    <w:p w14:paraId="14CF85AD" w14:textId="77777777" w:rsidR="00FB1BA2" w:rsidRDefault="00FB1BA2">
      <w:pPr>
        <w:ind w:left="-5" w:right="0"/>
      </w:pPr>
    </w:p>
    <w:p w14:paraId="2A9CC8ED" w14:textId="1DBDC8DD" w:rsidR="001A2CBB" w:rsidRDefault="00CC3C49">
      <w:pPr>
        <w:ind w:left="-5" w:right="0"/>
      </w:pPr>
      <w:r>
        <w:t>Les objectifs de la séance sont :</w:t>
      </w:r>
    </w:p>
    <w:p w14:paraId="5BD4EE7C" w14:textId="39E6D6E0" w:rsidR="001A2CBB" w:rsidRDefault="00CC3C49">
      <w:pPr>
        <w:numPr>
          <w:ilvl w:val="0"/>
          <w:numId w:val="1"/>
        </w:numPr>
        <w:ind w:left="499" w:right="0" w:hanging="255"/>
      </w:pPr>
      <w:r>
        <w:t xml:space="preserve">Mettre en place un outil permettant l’enregistrement de positions d’un système de positionnement </w:t>
      </w:r>
      <w:r w:rsidR="00FB1BA2">
        <w:br/>
      </w:r>
      <w:r>
        <w:t>par satellites, au cours du temps.</w:t>
      </w:r>
    </w:p>
    <w:p w14:paraId="12CDE257" w14:textId="080603A2" w:rsidR="001A2CBB" w:rsidRDefault="00CC3C49">
      <w:pPr>
        <w:numPr>
          <w:ilvl w:val="0"/>
          <w:numId w:val="1"/>
        </w:numPr>
        <w:spacing w:after="294"/>
        <w:ind w:left="499" w:right="0" w:hanging="255"/>
      </w:pPr>
      <w:r>
        <w:t xml:space="preserve">Analyser </w:t>
      </w:r>
      <w:r w:rsidR="00A06E67">
        <w:t>une évolution des positions</w:t>
      </w:r>
      <w:r>
        <w:t xml:space="preserve"> </w:t>
      </w:r>
      <w:r w:rsidR="00A06E67">
        <w:t>en utilisant</w:t>
      </w:r>
      <w:r>
        <w:t xml:space="preserve"> une carte de densit</w:t>
      </w:r>
      <w:r w:rsidR="00A06E67">
        <w:t>é</w:t>
      </w:r>
      <w:r>
        <w:t>.</w:t>
      </w:r>
    </w:p>
    <w:p w14:paraId="7F70EE88" w14:textId="16D1B8DA" w:rsidR="001A2CBB" w:rsidRDefault="00CC3C49">
      <w:pPr>
        <w:ind w:left="-5" w:right="0"/>
      </w:pPr>
      <w:r>
        <w:t>Afin de compléter ces objectifs, vous utiliserez le matériel suivant :</w:t>
      </w:r>
    </w:p>
    <w:p w14:paraId="2A7BC9D3" w14:textId="4514A152" w:rsidR="001A2CBB" w:rsidRDefault="00FB1BA2">
      <w:pPr>
        <w:numPr>
          <w:ilvl w:val="0"/>
          <w:numId w:val="2"/>
        </w:numPr>
        <w:ind w:right="0" w:hanging="199"/>
      </w:pPr>
      <w:proofErr w:type="gramStart"/>
      <w:r>
        <w:t>un</w:t>
      </w:r>
      <w:proofErr w:type="gramEnd"/>
      <w:r>
        <w:t xml:space="preserve"> </w:t>
      </w:r>
      <w:proofErr w:type="spellStart"/>
      <w:r>
        <w:t>Arduino</w:t>
      </w:r>
      <w:proofErr w:type="spellEnd"/>
      <w:r>
        <w:t> ;</w:t>
      </w:r>
    </w:p>
    <w:p w14:paraId="69FA6536" w14:textId="6E052912" w:rsidR="001A2CBB" w:rsidRDefault="00CC3C49">
      <w:pPr>
        <w:numPr>
          <w:ilvl w:val="0"/>
          <w:numId w:val="2"/>
        </w:numPr>
        <w:ind w:right="0" w:hanging="199"/>
      </w:pPr>
      <w:proofErr w:type="gramStart"/>
      <w:r>
        <w:t>un</w:t>
      </w:r>
      <w:proofErr w:type="gramEnd"/>
      <w:r>
        <w:t xml:space="preserve"> module GNSS compatible </w:t>
      </w:r>
      <w:proofErr w:type="spellStart"/>
      <w:r>
        <w:t>Arduino</w:t>
      </w:r>
      <w:proofErr w:type="spellEnd"/>
      <w:r w:rsidR="00FB1BA2">
        <w:t> ;</w:t>
      </w:r>
    </w:p>
    <w:p w14:paraId="4609C659" w14:textId="2552AF36" w:rsidR="001A2CBB" w:rsidRDefault="00CC3C49">
      <w:pPr>
        <w:numPr>
          <w:ilvl w:val="0"/>
          <w:numId w:val="2"/>
        </w:numPr>
        <w:ind w:right="0" w:hanging="199"/>
      </w:pPr>
      <w:proofErr w:type="gramStart"/>
      <w:r>
        <w:t>un</w:t>
      </w:r>
      <w:proofErr w:type="gramEnd"/>
      <w:r>
        <w:t xml:space="preserve"> </w:t>
      </w:r>
      <w:r w:rsidR="00C763D4">
        <w:t>lecteur de cartes</w:t>
      </w:r>
      <w:r>
        <w:t xml:space="preserve"> SD compatible </w:t>
      </w:r>
      <w:proofErr w:type="spellStart"/>
      <w:r>
        <w:t>Arduino</w:t>
      </w:r>
      <w:proofErr w:type="spellEnd"/>
      <w:r w:rsidR="00FB1BA2">
        <w:t> ;</w:t>
      </w:r>
    </w:p>
    <w:p w14:paraId="000B163C" w14:textId="762C5CBE" w:rsidR="001A2CBB" w:rsidRDefault="00CC3C49">
      <w:pPr>
        <w:numPr>
          <w:ilvl w:val="0"/>
          <w:numId w:val="2"/>
        </w:numPr>
        <w:ind w:right="0" w:hanging="199"/>
      </w:pPr>
      <w:proofErr w:type="gramStart"/>
      <w:r>
        <w:t>une</w:t>
      </w:r>
      <w:proofErr w:type="gramEnd"/>
      <w:r>
        <w:t xml:space="preserve"> batterie fournissant une alimentation 5V-6V (</w:t>
      </w:r>
      <w:r>
        <w:rPr>
          <w:i/>
        </w:rPr>
        <w:t xml:space="preserve">e.g. </w:t>
      </w:r>
      <w:r>
        <w:t>porte-piles de 4 piles AAA ou AA)</w:t>
      </w:r>
      <w:r w:rsidR="00FB1BA2">
        <w:t> ;</w:t>
      </w:r>
    </w:p>
    <w:p w14:paraId="44609D5D" w14:textId="77777777" w:rsidR="001A2CBB" w:rsidRDefault="00CC3C49">
      <w:pPr>
        <w:numPr>
          <w:ilvl w:val="0"/>
          <w:numId w:val="2"/>
        </w:numPr>
        <w:spacing w:after="294"/>
        <w:ind w:right="0" w:hanging="199"/>
      </w:pPr>
      <w:proofErr w:type="gramStart"/>
      <w:r>
        <w:t>un</w:t>
      </w:r>
      <w:proofErr w:type="gramEnd"/>
      <w:r>
        <w:t xml:space="preserve"> ordinateur avec les logiciels Arduino et QGIS.</w:t>
      </w:r>
    </w:p>
    <w:p w14:paraId="53F22F13" w14:textId="565AD281" w:rsidR="001A2CBB" w:rsidRDefault="001A2CBB" w:rsidP="00C67543">
      <w:pPr>
        <w:spacing w:after="0" w:line="259" w:lineRule="auto"/>
        <w:ind w:left="1928" w:right="0" w:firstLine="0"/>
        <w:jc w:val="left"/>
      </w:pPr>
    </w:p>
    <w:p w14:paraId="0D04BE54" w14:textId="68A1107A" w:rsidR="001A2CBB" w:rsidRDefault="00FB1BA2">
      <w:pPr>
        <w:pStyle w:val="Titre2"/>
        <w:spacing w:after="87"/>
        <w:ind w:left="-5"/>
      </w:pPr>
      <w:r>
        <w:t>Table des matières</w:t>
      </w:r>
    </w:p>
    <w:sdt>
      <w:sdtPr>
        <w:id w:val="-678422996"/>
        <w:docPartObj>
          <w:docPartGallery w:val="Table of Contents"/>
        </w:docPartObj>
      </w:sdtPr>
      <w:sdtEndPr/>
      <w:sdtContent>
        <w:p w14:paraId="0BF1FA16" w14:textId="62E93FD4" w:rsidR="00FB1BA2" w:rsidRDefault="00CC3C49" w:rsidP="00FB1BA2">
          <w:pPr>
            <w:pStyle w:val="TM1"/>
            <w:tabs>
              <w:tab w:val="left" w:pos="440"/>
              <w:tab w:val="right" w:pos="9016"/>
            </w:tabs>
            <w:spacing w:after="0"/>
            <w:ind w:left="23" w:right="204" w:hanging="6"/>
            <w:rPr>
              <w:rFonts w:asciiTheme="minorHAnsi" w:eastAsiaTheme="minorEastAsia" w:hAnsiTheme="minorHAnsi" w:cstheme="minorBidi"/>
              <w:noProof/>
              <w:color w:val="auto"/>
              <w:sz w:val="22"/>
            </w:rPr>
          </w:pPr>
          <w:r>
            <w:fldChar w:fldCharType="begin"/>
          </w:r>
          <w:r>
            <w:instrText xml:space="preserve"> TOC \o "1-1" \h \z \u </w:instrText>
          </w:r>
          <w:r>
            <w:fldChar w:fldCharType="separate"/>
          </w:r>
          <w:hyperlink w:anchor="_Toc117245588" w:history="1">
            <w:r w:rsidR="00BE0399" w:rsidRPr="003E3058">
              <w:rPr>
                <w:rStyle w:val="Lienhypertexte"/>
                <w:noProof/>
              </w:rPr>
              <w:t>1</w:t>
            </w:r>
            <w:r w:rsidR="00FB1BA2">
              <w:rPr>
                <w:rFonts w:asciiTheme="minorHAnsi" w:eastAsiaTheme="minorEastAsia" w:hAnsiTheme="minorHAnsi" w:cstheme="minorBidi"/>
                <w:noProof/>
                <w:color w:val="auto"/>
                <w:sz w:val="22"/>
              </w:rPr>
              <w:t xml:space="preserve">. </w:t>
            </w:r>
            <w:r w:rsidR="00BE0399" w:rsidRPr="003E3058">
              <w:rPr>
                <w:rStyle w:val="Lienhypertexte"/>
                <w:noProof/>
              </w:rPr>
              <w:t>Système de positionnement par satellites (GNSS) : mise en place et utilisation</w:t>
            </w:r>
            <w:r w:rsidR="00BE0399">
              <w:rPr>
                <w:noProof/>
                <w:webHidden/>
              </w:rPr>
              <w:tab/>
            </w:r>
            <w:r w:rsidR="00BE0399">
              <w:rPr>
                <w:noProof/>
                <w:webHidden/>
              </w:rPr>
              <w:fldChar w:fldCharType="begin"/>
            </w:r>
            <w:r w:rsidR="00BE0399">
              <w:rPr>
                <w:noProof/>
                <w:webHidden/>
              </w:rPr>
              <w:instrText xml:space="preserve"> PAGEREF _Toc117245588 \h </w:instrText>
            </w:r>
            <w:r w:rsidR="00BE0399">
              <w:rPr>
                <w:noProof/>
                <w:webHidden/>
              </w:rPr>
            </w:r>
            <w:r w:rsidR="00BE0399">
              <w:rPr>
                <w:noProof/>
                <w:webHidden/>
              </w:rPr>
              <w:fldChar w:fldCharType="separate"/>
            </w:r>
            <w:r w:rsidR="00781783">
              <w:rPr>
                <w:noProof/>
                <w:webHidden/>
              </w:rPr>
              <w:t>2</w:t>
            </w:r>
            <w:r w:rsidR="00BE0399">
              <w:rPr>
                <w:noProof/>
                <w:webHidden/>
              </w:rPr>
              <w:fldChar w:fldCharType="end"/>
            </w:r>
          </w:hyperlink>
        </w:p>
        <w:p w14:paraId="372EFBA3" w14:textId="77777777" w:rsidR="00735FAE" w:rsidRDefault="00735FAE" w:rsidP="00FB1BA2">
          <w:pPr>
            <w:pStyle w:val="TM1"/>
            <w:tabs>
              <w:tab w:val="left" w:pos="440"/>
              <w:tab w:val="right" w:pos="9016"/>
            </w:tabs>
            <w:spacing w:after="0"/>
            <w:ind w:left="23" w:right="204" w:hanging="6"/>
          </w:pPr>
        </w:p>
        <w:p w14:paraId="5BADE9BF" w14:textId="7781FAD3" w:rsidR="00BE0399" w:rsidRDefault="00781783" w:rsidP="00FB1BA2">
          <w:pPr>
            <w:pStyle w:val="TM1"/>
            <w:tabs>
              <w:tab w:val="left" w:pos="440"/>
              <w:tab w:val="right" w:pos="9016"/>
            </w:tabs>
            <w:spacing w:after="0"/>
            <w:ind w:left="23" w:right="204" w:hanging="6"/>
            <w:rPr>
              <w:rFonts w:asciiTheme="minorHAnsi" w:eastAsiaTheme="minorEastAsia" w:hAnsiTheme="minorHAnsi" w:cstheme="minorBidi"/>
              <w:noProof/>
              <w:color w:val="auto"/>
              <w:sz w:val="22"/>
            </w:rPr>
          </w:pPr>
          <w:hyperlink w:anchor="_Toc117245589" w:history="1">
            <w:r w:rsidR="00BE0399" w:rsidRPr="003E3058">
              <w:rPr>
                <w:rStyle w:val="Lienhypertexte"/>
                <w:noProof/>
              </w:rPr>
              <w:t>2</w:t>
            </w:r>
            <w:r w:rsidR="00FB1BA2">
              <w:rPr>
                <w:rFonts w:asciiTheme="minorHAnsi" w:eastAsiaTheme="minorEastAsia" w:hAnsiTheme="minorHAnsi" w:cstheme="minorBidi"/>
                <w:noProof/>
                <w:color w:val="auto"/>
                <w:sz w:val="22"/>
              </w:rPr>
              <w:t xml:space="preserve">. </w:t>
            </w:r>
            <w:r w:rsidR="00BE0399" w:rsidRPr="003E3058">
              <w:rPr>
                <w:rStyle w:val="Lienhypertexte"/>
                <w:noProof/>
              </w:rPr>
              <w:t>Système de positionnement par satellites (GNSS) : analyse de l’évolution du comportement de brebis</w:t>
            </w:r>
            <w:r w:rsidR="00BE0399">
              <w:rPr>
                <w:noProof/>
                <w:webHidden/>
              </w:rPr>
              <w:tab/>
            </w:r>
            <w:r w:rsidR="004C311B">
              <w:rPr>
                <w:noProof/>
                <w:webHidden/>
              </w:rPr>
              <w:t>5</w:t>
            </w:r>
          </w:hyperlink>
        </w:p>
        <w:p w14:paraId="4C8A695E" w14:textId="77777777" w:rsidR="00735FAE" w:rsidRDefault="00735FAE" w:rsidP="00FB1BA2">
          <w:pPr>
            <w:pStyle w:val="TM1"/>
            <w:tabs>
              <w:tab w:val="right" w:pos="9016"/>
            </w:tabs>
            <w:spacing w:after="0"/>
            <w:ind w:left="23" w:right="204" w:hanging="6"/>
          </w:pPr>
        </w:p>
        <w:p w14:paraId="39ED214C" w14:textId="63618BB4" w:rsidR="00BE0399" w:rsidRDefault="00781783" w:rsidP="00FB1BA2">
          <w:pPr>
            <w:pStyle w:val="TM1"/>
            <w:tabs>
              <w:tab w:val="right" w:pos="9016"/>
            </w:tabs>
            <w:spacing w:after="0"/>
            <w:ind w:left="23" w:right="204" w:hanging="6"/>
            <w:rPr>
              <w:rFonts w:asciiTheme="minorHAnsi" w:eastAsiaTheme="minorEastAsia" w:hAnsiTheme="minorHAnsi" w:cstheme="minorBidi"/>
              <w:noProof/>
              <w:color w:val="auto"/>
              <w:sz w:val="22"/>
            </w:rPr>
          </w:pPr>
          <w:hyperlink w:anchor="_Toc117245590" w:history="1">
            <w:r w:rsidR="00BE0399" w:rsidRPr="003E3058">
              <w:rPr>
                <w:rStyle w:val="Lienhypertexte"/>
                <w:noProof/>
              </w:rPr>
              <w:t>Références</w:t>
            </w:r>
            <w:r w:rsidR="00BE0399">
              <w:rPr>
                <w:noProof/>
                <w:webHidden/>
              </w:rPr>
              <w:tab/>
            </w:r>
            <w:r w:rsidR="004C311B">
              <w:rPr>
                <w:noProof/>
                <w:webHidden/>
              </w:rPr>
              <w:t>9</w:t>
            </w:r>
          </w:hyperlink>
        </w:p>
        <w:p w14:paraId="6ED8843C" w14:textId="59234370" w:rsidR="001A2CBB" w:rsidRDefault="00CC3C49">
          <w:r>
            <w:fldChar w:fldCharType="end"/>
          </w:r>
        </w:p>
      </w:sdtContent>
    </w:sdt>
    <w:p w14:paraId="249287D2" w14:textId="77777777" w:rsidR="00FB1BA2" w:rsidRDefault="00FB1BA2">
      <w:pPr>
        <w:spacing w:after="160" w:line="259" w:lineRule="auto"/>
        <w:ind w:left="0" w:right="0" w:firstLine="0"/>
        <w:jc w:val="left"/>
        <w:rPr>
          <w:sz w:val="29"/>
        </w:rPr>
      </w:pPr>
      <w:bookmarkStart w:id="1" w:name="_Toc117245588"/>
      <w:r>
        <w:br w:type="page"/>
      </w:r>
    </w:p>
    <w:p w14:paraId="1196AE2B" w14:textId="581A827D" w:rsidR="001A2CBB" w:rsidRDefault="00FB1BA2" w:rsidP="00FB1BA2">
      <w:pPr>
        <w:pStyle w:val="Titre1"/>
        <w:numPr>
          <w:ilvl w:val="0"/>
          <w:numId w:val="0"/>
        </w:numPr>
        <w:ind w:left="10" w:hanging="10"/>
      </w:pPr>
      <w:r>
        <w:lastRenderedPageBreak/>
        <w:t xml:space="preserve">1. </w:t>
      </w:r>
      <w:r w:rsidR="00CC3C49">
        <w:t xml:space="preserve">Système de positionnement par satellites (GNSS) : </w:t>
      </w:r>
      <w:r w:rsidR="00140B59">
        <w:br/>
      </w:r>
      <w:r w:rsidR="00CC3C49">
        <w:t>mise en place et utilisation</w:t>
      </w:r>
      <w:bookmarkEnd w:id="1"/>
    </w:p>
    <w:p w14:paraId="07604F26" w14:textId="77777777" w:rsidR="00735FAE" w:rsidRPr="00735FAE" w:rsidRDefault="00735FAE" w:rsidP="00735FAE"/>
    <w:p w14:paraId="5CA46882" w14:textId="3A25AA1D" w:rsidR="001A2CBB" w:rsidRPr="00140B59" w:rsidRDefault="0087508B" w:rsidP="00735FAE">
      <w:pPr>
        <w:spacing w:line="360" w:lineRule="auto"/>
        <w:ind w:right="204"/>
        <w:rPr>
          <w:sz w:val="22"/>
        </w:rPr>
      </w:pPr>
      <w:r w:rsidRPr="00140B59">
        <w:rPr>
          <w:sz w:val="22"/>
        </w:rPr>
        <w:t>Les outils de géolocalisation offre</w:t>
      </w:r>
      <w:r w:rsidR="00B97047" w:rsidRPr="00140B59">
        <w:rPr>
          <w:sz w:val="22"/>
        </w:rPr>
        <w:t>nt</w:t>
      </w:r>
      <w:r w:rsidRPr="00140B59">
        <w:rPr>
          <w:sz w:val="22"/>
        </w:rPr>
        <w:t xml:space="preserve"> la possibilité aux éleveurs de suivre précisément la position de</w:t>
      </w:r>
      <w:r w:rsidR="00B3491D" w:rsidRPr="00140B59">
        <w:rPr>
          <w:sz w:val="22"/>
        </w:rPr>
        <w:t xml:space="preserve"> leurs</w:t>
      </w:r>
      <w:r w:rsidRPr="00140B59">
        <w:rPr>
          <w:sz w:val="22"/>
        </w:rPr>
        <w:t xml:space="preserve"> animaux</w:t>
      </w:r>
      <w:r w:rsidR="00B3491D" w:rsidRPr="00140B59">
        <w:rPr>
          <w:sz w:val="22"/>
        </w:rPr>
        <w:t>,</w:t>
      </w:r>
      <w:r w:rsidRPr="00140B59">
        <w:rPr>
          <w:sz w:val="22"/>
        </w:rPr>
        <w:t xml:space="preserve"> à distance</w:t>
      </w:r>
      <w:r w:rsidR="00B3491D" w:rsidRPr="00140B59">
        <w:rPr>
          <w:sz w:val="22"/>
        </w:rPr>
        <w:t>,</w:t>
      </w:r>
      <w:r w:rsidR="006827D4" w:rsidRPr="00140B59">
        <w:rPr>
          <w:sz w:val="22"/>
        </w:rPr>
        <w:t xml:space="preserve"> au cours de la journée</w:t>
      </w:r>
      <w:r w:rsidRPr="00140B59">
        <w:rPr>
          <w:sz w:val="22"/>
        </w:rPr>
        <w:t>.</w:t>
      </w:r>
      <w:r w:rsidR="00B97047" w:rsidRPr="00140B59">
        <w:rPr>
          <w:sz w:val="22"/>
        </w:rPr>
        <w:t xml:space="preserve"> Ainsi, dans le cadre d</w:t>
      </w:r>
      <w:r w:rsidR="006827D4" w:rsidRPr="00140B59">
        <w:rPr>
          <w:sz w:val="22"/>
        </w:rPr>
        <w:t xml:space="preserve">e la conduite des </w:t>
      </w:r>
      <w:r w:rsidR="00B97047" w:rsidRPr="00140B59">
        <w:rPr>
          <w:sz w:val="22"/>
        </w:rPr>
        <w:t xml:space="preserve">animaux </w:t>
      </w:r>
      <w:r w:rsidR="006827D4" w:rsidRPr="00140B59">
        <w:rPr>
          <w:sz w:val="22"/>
        </w:rPr>
        <w:t>sur</w:t>
      </w:r>
      <w:r w:rsidR="00B97047" w:rsidRPr="00140B59">
        <w:rPr>
          <w:sz w:val="22"/>
        </w:rPr>
        <w:t xml:space="preserve"> parcours, </w:t>
      </w:r>
      <w:r w:rsidR="006827D4" w:rsidRPr="00140B59">
        <w:rPr>
          <w:sz w:val="22"/>
        </w:rPr>
        <w:t xml:space="preserve">ces outils </w:t>
      </w:r>
      <w:r w:rsidR="00B97047" w:rsidRPr="00140B59">
        <w:rPr>
          <w:sz w:val="22"/>
        </w:rPr>
        <w:t xml:space="preserve">permettent d’apprécier les déplacements d’animaux en lien avec leur capacité exploratoire </w:t>
      </w:r>
      <w:r w:rsidR="00DC25E2" w:rsidRPr="00140B59">
        <w:rPr>
          <w:sz w:val="22"/>
        </w:rPr>
        <w:t>et la disponibilité en</w:t>
      </w:r>
      <w:r w:rsidR="00B97047" w:rsidRPr="00140B59">
        <w:rPr>
          <w:sz w:val="22"/>
        </w:rPr>
        <w:t xml:space="preserve"> ressource pastorale</w:t>
      </w:r>
      <w:r w:rsidR="00DC25E2" w:rsidRPr="00140B59">
        <w:rPr>
          <w:sz w:val="22"/>
        </w:rPr>
        <w:t xml:space="preserve">. Cependant, </w:t>
      </w:r>
      <w:r w:rsidR="00B97047" w:rsidRPr="00140B59">
        <w:rPr>
          <w:sz w:val="22"/>
        </w:rPr>
        <w:t xml:space="preserve">des distances parcourues </w:t>
      </w:r>
      <w:r w:rsidR="00B3491D" w:rsidRPr="00140B59">
        <w:rPr>
          <w:sz w:val="22"/>
        </w:rPr>
        <w:t>atypiques</w:t>
      </w:r>
      <w:r w:rsidR="006827D4" w:rsidRPr="00140B59">
        <w:rPr>
          <w:sz w:val="22"/>
        </w:rPr>
        <w:t xml:space="preserve"> peuvent témoigner </w:t>
      </w:r>
      <w:r w:rsidR="00DC25E2" w:rsidRPr="00140B59">
        <w:rPr>
          <w:sz w:val="22"/>
        </w:rPr>
        <w:t xml:space="preserve">d’un comportement anormal et d’une agitation des animaux pouvant être en lien avec </w:t>
      </w:r>
      <w:r w:rsidR="006827D4" w:rsidRPr="00140B59">
        <w:rPr>
          <w:sz w:val="22"/>
        </w:rPr>
        <w:t>la présence d</w:t>
      </w:r>
      <w:r w:rsidR="00DC25E2" w:rsidRPr="00140B59">
        <w:rPr>
          <w:sz w:val="22"/>
        </w:rPr>
        <w:t>’un</w:t>
      </w:r>
      <w:r w:rsidR="006827D4" w:rsidRPr="00140B59">
        <w:rPr>
          <w:sz w:val="22"/>
        </w:rPr>
        <w:t xml:space="preserve"> prédateur</w:t>
      </w:r>
      <w:r w:rsidR="00DC25E2" w:rsidRPr="00140B59">
        <w:rPr>
          <w:sz w:val="22"/>
        </w:rPr>
        <w:t>.</w:t>
      </w:r>
    </w:p>
    <w:p w14:paraId="2A4A289B" w14:textId="35CEB734" w:rsidR="001A2CBB" w:rsidRPr="00140B59" w:rsidRDefault="00CC3C49" w:rsidP="00735FAE">
      <w:pPr>
        <w:spacing w:after="10" w:line="360" w:lineRule="auto"/>
        <w:ind w:left="-15" w:right="204" w:firstLine="0"/>
        <w:rPr>
          <w:sz w:val="22"/>
        </w:rPr>
      </w:pPr>
      <w:r w:rsidRPr="00140B59">
        <w:rPr>
          <w:sz w:val="22"/>
        </w:rPr>
        <w:t xml:space="preserve">Dans cette partie, vous utiliserez un capteur GNSS ainsi qu’un module de gestion d’une carte SD afin d’enregistrer l’évolution de la position d’un animal (si possible) ou d’un élève. Cette évolution au cours du temps sera </w:t>
      </w:r>
      <w:r w:rsidR="008903B2" w:rsidRPr="00140B59">
        <w:rPr>
          <w:sz w:val="22"/>
        </w:rPr>
        <w:t>analysée</w:t>
      </w:r>
      <w:r w:rsidRPr="00140B59">
        <w:rPr>
          <w:sz w:val="22"/>
        </w:rPr>
        <w:t xml:space="preserve">, avec le logiciel QGIS, pour définir </w:t>
      </w:r>
      <w:r w:rsidR="00C763D4" w:rsidRPr="00140B59">
        <w:rPr>
          <w:sz w:val="22"/>
        </w:rPr>
        <w:t>le comportement général</w:t>
      </w:r>
      <w:r w:rsidRPr="00140B59">
        <w:rPr>
          <w:sz w:val="22"/>
        </w:rPr>
        <w:t xml:space="preserve"> du porteur du capteur.</w:t>
      </w:r>
    </w:p>
    <w:p w14:paraId="0339EA7D" w14:textId="33EAC454" w:rsidR="00735FAE" w:rsidRDefault="00735FAE" w:rsidP="00735FAE">
      <w:pPr>
        <w:spacing w:after="10" w:line="360" w:lineRule="auto"/>
        <w:ind w:left="-15" w:right="204" w:firstLine="299"/>
      </w:pPr>
    </w:p>
    <w:p w14:paraId="22499D6F" w14:textId="21F549ED" w:rsid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i/>
        </w:rPr>
      </w:pPr>
      <w:r w:rsidRPr="0028435B">
        <w:rPr>
          <w:b/>
          <w:smallCaps/>
          <w:sz w:val="24"/>
          <w:szCs w:val="24"/>
        </w:rPr>
        <w:t>Questions</w:t>
      </w:r>
    </w:p>
    <w:p w14:paraId="1BC2A1CA" w14:textId="77777777" w:rsidR="005A354B" w:rsidRDefault="005A354B"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b/>
          <w:sz w:val="22"/>
        </w:rPr>
      </w:pPr>
    </w:p>
    <w:p w14:paraId="3B29827E" w14:textId="404114AA" w:rsidR="00140B59" w:rsidRP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left"/>
        <w:rPr>
          <w:sz w:val="22"/>
        </w:rPr>
      </w:pPr>
      <w:r w:rsidRPr="00140B59">
        <w:rPr>
          <w:b/>
          <w:sz w:val="22"/>
        </w:rPr>
        <w:t>1.</w:t>
      </w:r>
      <w:r w:rsidRPr="00140B59">
        <w:rPr>
          <w:sz w:val="22"/>
        </w:rPr>
        <w:t xml:space="preserve"> Compréhension du capteur.</w:t>
      </w:r>
    </w:p>
    <w:p w14:paraId="427FF1CB" w14:textId="0AC8251C" w:rsidR="00140B59" w:rsidRP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b/>
          <w:sz w:val="22"/>
        </w:rPr>
        <w:t>a.</w:t>
      </w:r>
      <w:r w:rsidRPr="00140B59">
        <w:rPr>
          <w:sz w:val="22"/>
        </w:rPr>
        <w:t xml:space="preserve"> </w:t>
      </w:r>
      <w:r>
        <w:rPr>
          <w:sz w:val="22"/>
        </w:rPr>
        <w:t>Expliquez</w:t>
      </w:r>
      <w:r w:rsidRPr="00140B59">
        <w:rPr>
          <w:sz w:val="22"/>
        </w:rPr>
        <w:t xml:space="preserve"> le fonctionnement d’un système GNSS ? Combien de satellites sont nécessaires pour positionner le récepteur GNSS ?</w:t>
      </w:r>
    </w:p>
    <w:p w14:paraId="5DBD35B8" w14:textId="1CAAB426" w:rsidR="00140B59" w:rsidRP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b/>
          <w:sz w:val="22"/>
        </w:rPr>
        <w:t>b.</w:t>
      </w:r>
      <w:r>
        <w:rPr>
          <w:sz w:val="22"/>
        </w:rPr>
        <w:t xml:space="preserve"> </w:t>
      </w:r>
      <w:r w:rsidRPr="00140B59">
        <w:rPr>
          <w:sz w:val="22"/>
        </w:rPr>
        <w:t>La plupart des capteurs GNSS utilisent le protocole défini dans la norme NMEA 0183 pour transmett</w:t>
      </w:r>
      <w:r w:rsidR="00BC202A">
        <w:rPr>
          <w:sz w:val="22"/>
        </w:rPr>
        <w:t>r</w:t>
      </w:r>
      <w:r w:rsidRPr="00140B59">
        <w:rPr>
          <w:sz w:val="22"/>
        </w:rPr>
        <w:t xml:space="preserve">e les informations de localisation </w:t>
      </w:r>
      <w:r w:rsidRPr="00BC202A">
        <w:rPr>
          <w:color w:val="808080" w:themeColor="background1" w:themeShade="80"/>
          <w:sz w:val="22"/>
        </w:rPr>
        <w:t>[4, 1]</w:t>
      </w:r>
      <w:r w:rsidRPr="00140B59">
        <w:rPr>
          <w:sz w:val="22"/>
        </w:rPr>
        <w:t>. Ce protocole permet notamment la définition de trames spécifiques qui sont utilisées pour la transmission des informations de localisation. Par exemple, la trame de type GGA est utile pour obtenir la position d’un élément. Le contenu de cette trame est présenté dans le Tableau 1. La trame décodée dans ce tableau est :</w:t>
      </w:r>
    </w:p>
    <w:p w14:paraId="3EC2B553" w14:textId="77777777" w:rsidR="00140B59" w:rsidRP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mallCaps/>
          <w:sz w:val="22"/>
          <w:lang w:val="en-US"/>
        </w:rPr>
      </w:pPr>
      <w:r w:rsidRPr="00140B59">
        <w:rPr>
          <w:rFonts w:ascii="Courier New" w:hAnsi="Courier New" w:cs="Courier New"/>
          <w:smallCaps/>
          <w:sz w:val="22"/>
          <w:lang w:val="en-US"/>
        </w:rPr>
        <w:t>$GPGGA,060740.00,4718.5434698,N,00503.8252636,E,5,09,1.6,248.397,M,48.171,M,2.0,0970*4A.</w:t>
      </w:r>
    </w:p>
    <w:p w14:paraId="4EB3170E" w14:textId="64EC9190" w:rsidR="00140B59" w:rsidRPr="00140B59" w:rsidRDefault="00140B59" w:rsidP="008915FC">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140B59">
        <w:rPr>
          <w:sz w:val="22"/>
        </w:rPr>
        <w:t>En utilisant cette trame, donne</w:t>
      </w:r>
      <w:r w:rsidR="00EA7104">
        <w:rPr>
          <w:sz w:val="22"/>
        </w:rPr>
        <w:t>z</w:t>
      </w:r>
      <w:r w:rsidRPr="00140B59">
        <w:rPr>
          <w:sz w:val="22"/>
        </w:rPr>
        <w:t xml:space="preserve"> la latitude et la longitude associée</w:t>
      </w:r>
      <w:r w:rsidR="00B6568E">
        <w:rPr>
          <w:sz w:val="22"/>
        </w:rPr>
        <w:t>s</w:t>
      </w:r>
      <w:r w:rsidRPr="00140B59">
        <w:rPr>
          <w:sz w:val="22"/>
        </w:rPr>
        <w:t xml:space="preserve"> au positionnement indiqué et </w:t>
      </w:r>
      <w:r w:rsidR="00CE1146">
        <w:rPr>
          <w:sz w:val="22"/>
        </w:rPr>
        <w:t xml:space="preserve">situez </w:t>
      </w:r>
      <w:r w:rsidRPr="00140B59">
        <w:rPr>
          <w:sz w:val="22"/>
        </w:rPr>
        <w:t>à quel endroit le capteur se situe, dans le monde.</w:t>
      </w:r>
    </w:p>
    <w:p w14:paraId="2A26A064" w14:textId="77777777" w:rsidR="00EA7104" w:rsidRDefault="00EA7104" w:rsidP="00140B59">
      <w:pPr>
        <w:widowControl w:val="0"/>
        <w:spacing w:after="0" w:line="360" w:lineRule="auto"/>
        <w:ind w:left="0" w:right="0" w:firstLine="0"/>
        <w:rPr>
          <w:color w:val="FF0000"/>
          <w:sz w:val="22"/>
        </w:rPr>
      </w:pPr>
    </w:p>
    <w:p w14:paraId="1275E68A" w14:textId="77777777" w:rsidR="004C311B" w:rsidRDefault="004C311B">
      <w:pPr>
        <w:spacing w:after="160" w:line="259" w:lineRule="auto"/>
        <w:ind w:left="0" w:right="0" w:firstLine="0"/>
        <w:jc w:val="left"/>
        <w:rPr>
          <w:color w:val="FF0000"/>
          <w:sz w:val="22"/>
        </w:rPr>
      </w:pPr>
      <w:r>
        <w:rPr>
          <w:color w:val="FF0000"/>
          <w:sz w:val="22"/>
        </w:rPr>
        <w:br w:type="page"/>
      </w:r>
    </w:p>
    <w:p w14:paraId="5754B2B5" w14:textId="4083919C" w:rsidR="006A01C7" w:rsidRPr="006A01C7" w:rsidRDefault="006A01C7" w:rsidP="008915FC">
      <w:pPr>
        <w:pBdr>
          <w:top w:val="single" w:sz="4" w:space="1" w:color="auto"/>
          <w:left w:val="single" w:sz="4" w:space="4" w:color="auto"/>
          <w:right w:val="single" w:sz="4" w:space="4" w:color="auto"/>
        </w:pBdr>
        <w:shd w:val="clear" w:color="auto" w:fill="F2F2F2" w:themeFill="background1" w:themeFillShade="F2"/>
        <w:spacing w:after="56" w:line="259" w:lineRule="auto"/>
        <w:ind w:left="0" w:right="0" w:firstLine="0"/>
        <w:jc w:val="left"/>
        <w:rPr>
          <w:sz w:val="22"/>
        </w:rPr>
      </w:pPr>
      <w:r w:rsidRPr="006A01C7">
        <w:rPr>
          <w:b/>
          <w:sz w:val="22"/>
        </w:rPr>
        <w:lastRenderedPageBreak/>
        <w:t>2.</w:t>
      </w:r>
      <w:r w:rsidRPr="006A01C7">
        <w:rPr>
          <w:sz w:val="22"/>
        </w:rPr>
        <w:t xml:space="preserve"> Utilisation d’un système de positionnement satellitaire, avec </w:t>
      </w:r>
      <w:proofErr w:type="spellStart"/>
      <w:r w:rsidRPr="006A01C7">
        <w:rPr>
          <w:sz w:val="22"/>
        </w:rPr>
        <w:t>Arduino</w:t>
      </w:r>
      <w:proofErr w:type="spellEnd"/>
      <w:r>
        <w:rPr>
          <w:sz w:val="22"/>
        </w:rPr>
        <w:t>.</w:t>
      </w:r>
    </w:p>
    <w:p w14:paraId="59AE5C62" w14:textId="24AF52D6" w:rsidR="00581064" w:rsidRPr="004C311B" w:rsidRDefault="006A01C7"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6A01C7">
        <w:rPr>
          <w:b/>
          <w:sz w:val="22"/>
        </w:rPr>
        <w:t>a.</w:t>
      </w:r>
      <w:r w:rsidR="000F5EF2">
        <w:rPr>
          <w:sz w:val="22"/>
        </w:rPr>
        <w:t xml:space="preserve"> Installez</w:t>
      </w:r>
      <w:r w:rsidRPr="006A01C7">
        <w:rPr>
          <w:sz w:val="22"/>
        </w:rPr>
        <w:t xml:space="preserve"> la bibliothèque associée au système de positionnement utilisé (</w:t>
      </w:r>
      <w:proofErr w:type="spellStart"/>
      <w:r w:rsidRPr="006A01C7">
        <w:rPr>
          <w:sz w:val="22"/>
        </w:rPr>
        <w:t>Arduino_MKRGPS</w:t>
      </w:r>
      <w:proofErr w:type="spellEnd"/>
      <w:r w:rsidRPr="006A01C7">
        <w:rPr>
          <w:sz w:val="22"/>
        </w:rPr>
        <w:t xml:space="preserve"> pour </w:t>
      </w:r>
      <w:r w:rsidR="000E3903">
        <w:rPr>
          <w:sz w:val="22"/>
        </w:rPr>
        <w:br/>
      </w:r>
      <w:r w:rsidRPr="006A01C7">
        <w:rPr>
          <w:sz w:val="22"/>
        </w:rPr>
        <w:t xml:space="preserve">le module MKR GPS </w:t>
      </w:r>
      <w:proofErr w:type="spellStart"/>
      <w:r w:rsidRPr="006A01C7">
        <w:rPr>
          <w:sz w:val="22"/>
        </w:rPr>
        <w:t>Shield</w:t>
      </w:r>
      <w:proofErr w:type="spellEnd"/>
      <w:r w:rsidRPr="006A01C7">
        <w:rPr>
          <w:sz w:val="22"/>
        </w:rPr>
        <w:t>).</w:t>
      </w:r>
    </w:p>
    <w:p w14:paraId="51E52ACF" w14:textId="222226AD" w:rsidR="00581064" w:rsidRPr="00581064" w:rsidRDefault="00581064"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581064">
        <w:rPr>
          <w:b/>
          <w:sz w:val="22"/>
        </w:rPr>
        <w:t>b.</w:t>
      </w:r>
      <w:r w:rsidRPr="00581064">
        <w:rPr>
          <w:sz w:val="22"/>
        </w:rPr>
        <w:t xml:space="preserve"> En s’inspirant des exemples f</w:t>
      </w:r>
      <w:r w:rsidR="006F3360">
        <w:rPr>
          <w:sz w:val="22"/>
        </w:rPr>
        <w:t>ournis dans la librairie, écrivez</w:t>
      </w:r>
      <w:r w:rsidRPr="00581064">
        <w:rPr>
          <w:sz w:val="22"/>
        </w:rPr>
        <w:t xml:space="preserve"> un programme permettant d’acquérir les informations de positionnement et de les transmettre sur le port série (la première fois que le capteur est mis sous tension, il est peut</w:t>
      </w:r>
      <w:r w:rsidR="006F3360">
        <w:rPr>
          <w:sz w:val="22"/>
        </w:rPr>
        <w:t>-</w:t>
      </w:r>
      <w:r w:rsidRPr="00581064">
        <w:rPr>
          <w:sz w:val="22"/>
        </w:rPr>
        <w:t xml:space="preserve">être nécessaire d’attendre 5 à 10 minutes pour qu’une première position puisse être acquise). </w:t>
      </w:r>
    </w:p>
    <w:p w14:paraId="75A19A61" w14:textId="77777777" w:rsidR="004C311B" w:rsidRDefault="004C311B" w:rsidP="008915FC">
      <w:pPr>
        <w:pBdr>
          <w:top w:val="single" w:sz="4" w:space="1" w:color="auto"/>
          <w:left w:val="single" w:sz="4" w:space="4" w:color="auto"/>
          <w:right w:val="single" w:sz="4" w:space="4" w:color="auto"/>
        </w:pBdr>
        <w:shd w:val="clear" w:color="auto" w:fill="F2F2F2" w:themeFill="background1" w:themeFillShade="F2"/>
        <w:spacing w:after="160" w:line="259" w:lineRule="auto"/>
        <w:ind w:left="0" w:right="0" w:firstLine="0"/>
        <w:jc w:val="left"/>
        <w:rPr>
          <w:color w:val="FF0000"/>
          <w:sz w:val="22"/>
        </w:rPr>
      </w:pPr>
    </w:p>
    <w:p w14:paraId="6096A94A" w14:textId="117FF9DF" w:rsidR="003A7A31" w:rsidRPr="004C311B" w:rsidRDefault="003A7A31" w:rsidP="008915FC">
      <w:pPr>
        <w:pBdr>
          <w:top w:val="single" w:sz="4" w:space="1" w:color="auto"/>
          <w:left w:val="single" w:sz="4" w:space="4" w:color="auto"/>
          <w:right w:val="single" w:sz="4" w:space="4" w:color="auto"/>
        </w:pBdr>
        <w:shd w:val="clear" w:color="auto" w:fill="F2F2F2" w:themeFill="background1" w:themeFillShade="F2"/>
        <w:spacing w:after="160" w:line="259" w:lineRule="auto"/>
        <w:ind w:left="0" w:right="0" w:firstLine="0"/>
        <w:jc w:val="left"/>
        <w:rPr>
          <w:color w:val="FF0000"/>
          <w:sz w:val="22"/>
        </w:rPr>
      </w:pPr>
      <w:r w:rsidRPr="003A7A31">
        <w:rPr>
          <w:b/>
          <w:sz w:val="22"/>
        </w:rPr>
        <w:t>3.</w:t>
      </w:r>
      <w:r>
        <w:rPr>
          <w:sz w:val="22"/>
        </w:rPr>
        <w:t xml:space="preserve"> </w:t>
      </w:r>
      <w:r w:rsidRPr="003A7A31">
        <w:rPr>
          <w:sz w:val="22"/>
        </w:rPr>
        <w:t>Enregistrement des données de positionnement</w:t>
      </w:r>
      <w:r w:rsidR="008C1BD6">
        <w:rPr>
          <w:sz w:val="22"/>
        </w:rPr>
        <w:t>.</w:t>
      </w:r>
    </w:p>
    <w:p w14:paraId="0EE95F51" w14:textId="17CA7ABD" w:rsidR="003A7A31" w:rsidRPr="003A7A31" w:rsidRDefault="003A7A31"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a.</w:t>
      </w:r>
      <w:r>
        <w:rPr>
          <w:sz w:val="22"/>
        </w:rPr>
        <w:t xml:space="preserve"> </w:t>
      </w:r>
      <w:r w:rsidR="006F3360">
        <w:rPr>
          <w:sz w:val="22"/>
        </w:rPr>
        <w:t>Installez</w:t>
      </w:r>
      <w:r w:rsidRPr="003A7A31">
        <w:rPr>
          <w:sz w:val="22"/>
        </w:rPr>
        <w:t xml:space="preserve"> la bibliothèque associée au système de gestion de la carte SD (son nom est </w:t>
      </w:r>
      <w:r w:rsidRPr="003A7A31">
        <w:rPr>
          <w:rFonts w:ascii="Courier New" w:hAnsi="Courier New" w:cs="Courier New"/>
          <w:sz w:val="22"/>
        </w:rPr>
        <w:t>SD</w:t>
      </w:r>
      <w:r w:rsidRPr="003A7A31">
        <w:rPr>
          <w:sz w:val="22"/>
        </w:rPr>
        <w:t xml:space="preserve">). </w:t>
      </w:r>
    </w:p>
    <w:p w14:paraId="048E6223" w14:textId="523B00EE" w:rsidR="003A7A31" w:rsidRPr="003A7A31" w:rsidRDefault="003A7A31"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b.</w:t>
      </w:r>
      <w:r>
        <w:rPr>
          <w:sz w:val="22"/>
        </w:rPr>
        <w:t xml:space="preserve"> É</w:t>
      </w:r>
      <w:r w:rsidR="006F3360">
        <w:rPr>
          <w:sz w:val="22"/>
        </w:rPr>
        <w:t>crivez</w:t>
      </w:r>
      <w:r w:rsidRPr="003A7A31">
        <w:rPr>
          <w:sz w:val="22"/>
        </w:rPr>
        <w:t xml:space="preserve"> un programme qui permet, à chaque position reçue, d’écrire une ligne dans un fichier de </w:t>
      </w:r>
      <w:r w:rsidR="006F3360">
        <w:rPr>
          <w:sz w:val="22"/>
        </w:rPr>
        <w:br/>
      </w:r>
      <w:r w:rsidRPr="003A7A31">
        <w:rPr>
          <w:sz w:val="22"/>
        </w:rPr>
        <w:t>la carte SD, nommé « POS.CSV », en suivant le format suivant :</w:t>
      </w:r>
    </w:p>
    <w:p w14:paraId="65578A2A" w14:textId="77777777" w:rsidR="003A7A31" w:rsidRPr="003A7A31" w:rsidRDefault="003A7A31"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jc w:val="left"/>
        <w:rPr>
          <w:rFonts w:ascii="Courier New" w:hAnsi="Courier New" w:cs="Courier New"/>
          <w:sz w:val="22"/>
        </w:rPr>
      </w:pPr>
      <w:proofErr w:type="gramStart"/>
      <w:r w:rsidRPr="003A7A31">
        <w:rPr>
          <w:rFonts w:ascii="Courier New" w:hAnsi="Courier New" w:cs="Courier New"/>
          <w:sz w:val="22"/>
        </w:rPr>
        <w:t>longitude</w:t>
      </w:r>
      <w:proofErr w:type="gramEnd"/>
      <w:r w:rsidRPr="003A7A31">
        <w:rPr>
          <w:rFonts w:ascii="Courier New" w:hAnsi="Courier New" w:cs="Courier New"/>
          <w:sz w:val="22"/>
        </w:rPr>
        <w:t xml:space="preserve"> en degrés ; latitude en degrés ; altitude ; vitesse ; nombre de satellites ; heure (</w:t>
      </w:r>
      <w:proofErr w:type="spellStart"/>
      <w:r w:rsidRPr="003A7A31">
        <w:rPr>
          <w:rFonts w:ascii="Courier New" w:hAnsi="Courier New" w:cs="Courier New"/>
          <w:sz w:val="22"/>
        </w:rPr>
        <w:t>epoch</w:t>
      </w:r>
      <w:proofErr w:type="spellEnd"/>
      <w:r w:rsidRPr="003A7A31">
        <w:rPr>
          <w:rFonts w:ascii="Courier New" w:hAnsi="Courier New" w:cs="Courier New"/>
          <w:sz w:val="22"/>
        </w:rPr>
        <w:t xml:space="preserve"> time)</w:t>
      </w:r>
    </w:p>
    <w:p w14:paraId="35BFCB15" w14:textId="6455026B" w:rsidR="003A7A31" w:rsidRPr="003A7A31" w:rsidRDefault="003A7A31"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3A7A31">
        <w:rPr>
          <w:b/>
          <w:sz w:val="22"/>
        </w:rPr>
        <w:t>c.</w:t>
      </w:r>
      <w:r>
        <w:rPr>
          <w:sz w:val="22"/>
        </w:rPr>
        <w:t xml:space="preserve"> </w:t>
      </w:r>
      <w:r w:rsidRPr="003A7A31">
        <w:rPr>
          <w:sz w:val="22"/>
        </w:rPr>
        <w:t>En utilisant</w:t>
      </w:r>
      <w:r w:rsidR="006F3360">
        <w:rPr>
          <w:sz w:val="22"/>
        </w:rPr>
        <w:t xml:space="preserve"> une batterie externe, alimentez</w:t>
      </w:r>
      <w:r w:rsidRPr="003A7A31">
        <w:rPr>
          <w:sz w:val="22"/>
        </w:rPr>
        <w:t xml:space="preserve"> le dispositif et </w:t>
      </w:r>
      <w:r w:rsidR="00C8200E">
        <w:rPr>
          <w:sz w:val="22"/>
        </w:rPr>
        <w:t>équipez</w:t>
      </w:r>
      <w:r w:rsidRPr="003A7A31">
        <w:rPr>
          <w:sz w:val="22"/>
        </w:rPr>
        <w:t xml:space="preserve"> un cobaye avec celui-ci pour que ses mouvements soient enregistrés.</w:t>
      </w:r>
    </w:p>
    <w:p w14:paraId="4C3BE3B5" w14:textId="64DE47C3" w:rsidR="00C75696" w:rsidRDefault="00C75696"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color w:val="FF0000"/>
          <w:sz w:val="22"/>
        </w:rPr>
      </w:pPr>
    </w:p>
    <w:p w14:paraId="2ADDAC48" w14:textId="6E272E71" w:rsidR="00C75696" w:rsidRPr="00C75696" w:rsidRDefault="00C75696"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right="0"/>
        <w:jc w:val="left"/>
        <w:rPr>
          <w:sz w:val="22"/>
        </w:rPr>
      </w:pPr>
      <w:r w:rsidRPr="00C75696">
        <w:rPr>
          <w:b/>
          <w:sz w:val="22"/>
        </w:rPr>
        <w:t>4.</w:t>
      </w:r>
      <w:r w:rsidRPr="00C75696">
        <w:rPr>
          <w:sz w:val="22"/>
        </w:rPr>
        <w:t xml:space="preserve"> Traitement des données de positionnement</w:t>
      </w:r>
      <w:r>
        <w:rPr>
          <w:sz w:val="22"/>
        </w:rPr>
        <w:t>.</w:t>
      </w:r>
    </w:p>
    <w:p w14:paraId="15271954" w14:textId="65E8D739" w:rsidR="00C75696" w:rsidRPr="00C75696" w:rsidRDefault="000F5EF2"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right="0"/>
        <w:rPr>
          <w:sz w:val="22"/>
        </w:rPr>
      </w:pPr>
      <w:r w:rsidRPr="000F5EF2">
        <w:rPr>
          <w:b/>
          <w:sz w:val="22"/>
        </w:rPr>
        <w:t>a.</w:t>
      </w:r>
      <w:r>
        <w:rPr>
          <w:sz w:val="22"/>
        </w:rPr>
        <w:t xml:space="preserve"> </w:t>
      </w:r>
      <w:r w:rsidR="00C75696" w:rsidRPr="00C75696">
        <w:rPr>
          <w:sz w:val="22"/>
        </w:rPr>
        <w:t>Une fois l’</w:t>
      </w:r>
      <w:r w:rsidR="007D7FE1">
        <w:rPr>
          <w:sz w:val="22"/>
        </w:rPr>
        <w:t>acquisition terminée, transférez</w:t>
      </w:r>
      <w:r w:rsidR="00C75696" w:rsidRPr="00C75696">
        <w:rPr>
          <w:sz w:val="22"/>
        </w:rPr>
        <w:t xml:space="preserve"> le fichier contenant les positions du cobaye, de la carte SD à un ordinateur équipé de QGIS.</w:t>
      </w:r>
      <w:r w:rsidR="00BC18D3">
        <w:rPr>
          <w:sz w:val="22"/>
        </w:rPr>
        <w:t xml:space="preserve"> Renommez</w:t>
      </w:r>
      <w:r w:rsidR="00C75696" w:rsidRPr="00C75696">
        <w:rPr>
          <w:sz w:val="22"/>
        </w:rPr>
        <w:t xml:space="preserve"> le fichier pour que son extension soit en minuscule</w:t>
      </w:r>
      <w:r w:rsidR="00BC18D3">
        <w:rPr>
          <w:sz w:val="22"/>
        </w:rPr>
        <w:t>s</w:t>
      </w:r>
      <w:r w:rsidR="00C75696" w:rsidRPr="00C75696">
        <w:rPr>
          <w:sz w:val="22"/>
        </w:rPr>
        <w:t> : « POS.csv »</w:t>
      </w:r>
    </w:p>
    <w:p w14:paraId="180376D2" w14:textId="13D792CB" w:rsidR="00C75696" w:rsidRPr="00C75696" w:rsidRDefault="00BC18D3" w:rsidP="008915FC">
      <w:pPr>
        <w:pBdr>
          <w:top w:val="single" w:sz="4" w:space="1" w:color="auto"/>
          <w:left w:val="single" w:sz="4" w:space="4" w:color="auto"/>
          <w:right w:val="single" w:sz="4" w:space="4" w:color="auto"/>
        </w:pBdr>
        <w:shd w:val="clear" w:color="auto" w:fill="F2F2F2" w:themeFill="background1" w:themeFillShade="F2"/>
        <w:spacing w:after="0" w:line="360" w:lineRule="auto"/>
        <w:ind w:left="0" w:right="0" w:firstLine="0"/>
        <w:rPr>
          <w:sz w:val="22"/>
        </w:rPr>
      </w:pPr>
      <w:r w:rsidRPr="00BC18D3">
        <w:rPr>
          <w:b/>
          <w:sz w:val="22"/>
        </w:rPr>
        <w:t>b.</w:t>
      </w:r>
      <w:r>
        <w:rPr>
          <w:sz w:val="22"/>
        </w:rPr>
        <w:t xml:space="preserve"> </w:t>
      </w:r>
      <w:r w:rsidR="004D2936">
        <w:rPr>
          <w:sz w:val="22"/>
        </w:rPr>
        <w:t>Dans QGIS, importez</w:t>
      </w:r>
      <w:r w:rsidR="00C75696" w:rsidRPr="00C75696">
        <w:rPr>
          <w:sz w:val="22"/>
        </w:rPr>
        <w:t xml:space="preserve"> les données du fichier CSV. Pour cela (voir Figure 1) :</w:t>
      </w:r>
    </w:p>
    <w:p w14:paraId="57F21ED2" w14:textId="77777777" w:rsidR="00C75696" w:rsidRPr="00C75696" w:rsidRDefault="00C75696" w:rsidP="008915FC">
      <w:pPr>
        <w:numPr>
          <w:ilvl w:val="2"/>
          <w:numId w:val="5"/>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Ouvrir le </w:t>
      </w:r>
      <w:r w:rsidRPr="00C75696">
        <w:rPr>
          <w:rFonts w:ascii="Courier New" w:hAnsi="Courier New" w:cs="Courier New"/>
          <w:sz w:val="22"/>
        </w:rPr>
        <w:t>gestionnaire de ressources</w:t>
      </w:r>
    </w:p>
    <w:p w14:paraId="7E953188" w14:textId="77777777" w:rsidR="00C75696" w:rsidRPr="00C75696" w:rsidRDefault="00C75696" w:rsidP="008915FC">
      <w:pPr>
        <w:numPr>
          <w:ilvl w:val="2"/>
          <w:numId w:val="5"/>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Sélectionner l’onglet </w:t>
      </w:r>
      <w:r w:rsidRPr="00C75696">
        <w:rPr>
          <w:rFonts w:ascii="Courier New" w:hAnsi="Courier New" w:cs="Courier New"/>
          <w:sz w:val="22"/>
        </w:rPr>
        <w:t>Texte délimité</w:t>
      </w:r>
    </w:p>
    <w:p w14:paraId="3C9A270B" w14:textId="77777777" w:rsidR="00C75696" w:rsidRPr="00C75696" w:rsidRDefault="00C75696" w:rsidP="008915FC">
      <w:pPr>
        <w:numPr>
          <w:ilvl w:val="2"/>
          <w:numId w:val="5"/>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Sélectionner le fichier « position.csv »</w:t>
      </w:r>
    </w:p>
    <w:p w14:paraId="00D8958F" w14:textId="13F22F2D" w:rsidR="00C75696" w:rsidRPr="00C75696" w:rsidRDefault="00C75696" w:rsidP="008915FC">
      <w:pPr>
        <w:numPr>
          <w:ilvl w:val="2"/>
          <w:numId w:val="5"/>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Format de fichier</w:t>
      </w:r>
      <w:r w:rsidRPr="00C75696">
        <w:rPr>
          <w:sz w:val="22"/>
        </w:rPr>
        <w:t xml:space="preserve">, choisir </w:t>
      </w:r>
      <w:r w:rsidRPr="00C75696">
        <w:rPr>
          <w:rFonts w:ascii="Courier New" w:hAnsi="Courier New" w:cs="Courier New"/>
          <w:sz w:val="22"/>
        </w:rPr>
        <w:t>délimiteurs personnalisés</w:t>
      </w:r>
      <w:r w:rsidRPr="00C75696">
        <w:rPr>
          <w:sz w:val="22"/>
        </w:rPr>
        <w:t xml:space="preserve"> </w:t>
      </w:r>
      <w:r w:rsidR="004D2936">
        <w:rPr>
          <w:sz w:val="22"/>
        </w:rPr>
        <w:br/>
      </w:r>
      <w:r w:rsidRPr="00C75696">
        <w:rPr>
          <w:sz w:val="22"/>
        </w:rPr>
        <w:t xml:space="preserve">et choisir </w:t>
      </w:r>
      <w:r w:rsidRPr="00C75696">
        <w:rPr>
          <w:rFonts w:ascii="Courier New" w:hAnsi="Courier New" w:cs="Courier New"/>
          <w:sz w:val="22"/>
        </w:rPr>
        <w:t>point-virgule</w:t>
      </w:r>
    </w:p>
    <w:p w14:paraId="0FEE4A25" w14:textId="77777777" w:rsidR="00C75696" w:rsidRPr="00C75696" w:rsidRDefault="00C75696" w:rsidP="008915FC">
      <w:pPr>
        <w:numPr>
          <w:ilvl w:val="2"/>
          <w:numId w:val="6"/>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Options des champs et enregistrements</w:t>
      </w:r>
      <w:r w:rsidRPr="00C75696">
        <w:rPr>
          <w:sz w:val="22"/>
        </w:rPr>
        <w:t xml:space="preserve">, décocher </w:t>
      </w:r>
      <w:r w:rsidRPr="00C75696">
        <w:rPr>
          <w:rFonts w:ascii="Courier New" w:hAnsi="Courier New" w:cs="Courier New"/>
          <w:sz w:val="22"/>
        </w:rPr>
        <w:t>en-têtes en 1ère ligne</w:t>
      </w:r>
    </w:p>
    <w:p w14:paraId="439F33F3" w14:textId="77777777" w:rsidR="00C75696" w:rsidRPr="00C75696" w:rsidRDefault="00C75696" w:rsidP="008915FC">
      <w:pPr>
        <w:numPr>
          <w:ilvl w:val="2"/>
          <w:numId w:val="6"/>
        </w:numPr>
        <w:pBdr>
          <w:left w:val="single" w:sz="4" w:space="4" w:color="auto"/>
          <w:right w:val="single" w:sz="4" w:space="4" w:color="auto"/>
        </w:pBdr>
        <w:shd w:val="clear" w:color="auto" w:fill="F2F2F2" w:themeFill="background1" w:themeFillShade="F2"/>
        <w:spacing w:after="0" w:line="360" w:lineRule="auto"/>
        <w:ind w:left="0" w:right="0" w:firstLine="0"/>
        <w:jc w:val="left"/>
        <w:rPr>
          <w:sz w:val="22"/>
        </w:rPr>
      </w:pPr>
      <w:r w:rsidRPr="00C75696">
        <w:rPr>
          <w:sz w:val="22"/>
        </w:rPr>
        <w:t xml:space="preserve">Dans la section </w:t>
      </w:r>
      <w:r w:rsidRPr="00C75696">
        <w:rPr>
          <w:rFonts w:ascii="Courier New" w:hAnsi="Courier New" w:cs="Courier New"/>
          <w:sz w:val="22"/>
        </w:rPr>
        <w:t>Définition de la géométrie</w:t>
      </w:r>
      <w:r w:rsidRPr="00C75696">
        <w:rPr>
          <w:sz w:val="22"/>
        </w:rPr>
        <w:t xml:space="preserve"> :</w:t>
      </w:r>
    </w:p>
    <w:p w14:paraId="4D98D3B2" w14:textId="77777777" w:rsidR="00C75696" w:rsidRPr="00C75696" w:rsidRDefault="00C75696" w:rsidP="008D55CF">
      <w:pPr>
        <w:numPr>
          <w:ilvl w:val="3"/>
          <w:numId w:val="5"/>
        </w:numPr>
        <w:pBdr>
          <w:left w:val="single" w:sz="4" w:space="4" w:color="auto"/>
          <w:bottom w:val="single" w:sz="4" w:space="1" w:color="auto"/>
          <w:right w:val="single" w:sz="4" w:space="4" w:color="auto"/>
        </w:pBdr>
        <w:shd w:val="clear" w:color="auto" w:fill="F2F2F2" w:themeFill="background1" w:themeFillShade="F2"/>
        <w:spacing w:after="0" w:line="360" w:lineRule="auto"/>
        <w:ind w:left="198" w:right="0" w:hanging="198"/>
        <w:jc w:val="left"/>
        <w:rPr>
          <w:sz w:val="22"/>
        </w:rPr>
      </w:pPr>
      <w:r w:rsidRPr="00C75696">
        <w:rPr>
          <w:sz w:val="22"/>
        </w:rPr>
        <w:t xml:space="preserve">Cocher l’option </w:t>
      </w:r>
      <w:r w:rsidRPr="00C75696">
        <w:rPr>
          <w:rFonts w:ascii="Courier New" w:hAnsi="Courier New" w:cs="Courier New"/>
          <w:sz w:val="22"/>
        </w:rPr>
        <w:t>point</w:t>
      </w:r>
    </w:p>
    <w:p w14:paraId="7AFE30B9" w14:textId="77777777" w:rsidR="00C75696" w:rsidRPr="00C75696" w:rsidRDefault="00C75696" w:rsidP="008D55CF">
      <w:pPr>
        <w:numPr>
          <w:ilvl w:val="3"/>
          <w:numId w:val="5"/>
        </w:numPr>
        <w:pBdr>
          <w:left w:val="single" w:sz="4" w:space="4" w:color="auto"/>
          <w:bottom w:val="single" w:sz="4" w:space="1" w:color="auto"/>
          <w:right w:val="single" w:sz="4" w:space="4" w:color="auto"/>
        </w:pBdr>
        <w:shd w:val="clear" w:color="auto" w:fill="F2F2F2" w:themeFill="background1" w:themeFillShade="F2"/>
        <w:spacing w:after="0" w:line="360" w:lineRule="auto"/>
        <w:ind w:left="198" w:right="0" w:hanging="198"/>
        <w:jc w:val="left"/>
        <w:rPr>
          <w:sz w:val="22"/>
        </w:rPr>
      </w:pPr>
      <w:r w:rsidRPr="00C75696">
        <w:rPr>
          <w:sz w:val="22"/>
        </w:rPr>
        <w:t xml:space="preserve">Sélectionner </w:t>
      </w:r>
      <w:r w:rsidRPr="00C75696">
        <w:rPr>
          <w:rFonts w:ascii="Courier New" w:hAnsi="Courier New" w:cs="Courier New"/>
          <w:sz w:val="22"/>
        </w:rPr>
        <w:t>field_1</w:t>
      </w:r>
      <w:r w:rsidRPr="00C75696">
        <w:rPr>
          <w:sz w:val="22"/>
        </w:rPr>
        <w:t xml:space="preserve"> pour le </w:t>
      </w:r>
      <w:r w:rsidRPr="00C75696">
        <w:rPr>
          <w:rFonts w:ascii="Courier New" w:hAnsi="Courier New" w:cs="Courier New"/>
          <w:sz w:val="22"/>
        </w:rPr>
        <w:t>champ X</w:t>
      </w:r>
      <w:r w:rsidRPr="00C75696">
        <w:rPr>
          <w:sz w:val="22"/>
        </w:rPr>
        <w:t xml:space="preserve"> (longitude) ; </w:t>
      </w:r>
      <w:r w:rsidRPr="00C75696">
        <w:rPr>
          <w:rFonts w:ascii="Courier New" w:hAnsi="Courier New" w:cs="Courier New"/>
          <w:sz w:val="22"/>
        </w:rPr>
        <w:t>field_2</w:t>
      </w:r>
      <w:r w:rsidRPr="00C75696">
        <w:rPr>
          <w:sz w:val="22"/>
        </w:rPr>
        <w:t xml:space="preserve"> pour le </w:t>
      </w:r>
      <w:r w:rsidRPr="00C75696">
        <w:rPr>
          <w:rFonts w:ascii="Courier New" w:hAnsi="Courier New" w:cs="Courier New"/>
          <w:sz w:val="22"/>
        </w:rPr>
        <w:t>champ Y</w:t>
      </w:r>
      <w:r w:rsidRPr="00C75696">
        <w:rPr>
          <w:sz w:val="22"/>
        </w:rPr>
        <w:t xml:space="preserve"> (latitude) ; </w:t>
      </w:r>
      <w:r w:rsidRPr="00C75696">
        <w:rPr>
          <w:rFonts w:ascii="Courier New" w:hAnsi="Courier New" w:cs="Courier New"/>
          <w:sz w:val="22"/>
        </w:rPr>
        <w:t>field_3</w:t>
      </w:r>
      <w:r w:rsidRPr="00C75696">
        <w:rPr>
          <w:sz w:val="22"/>
        </w:rPr>
        <w:t xml:space="preserve"> pour le </w:t>
      </w:r>
      <w:r w:rsidRPr="00C75696">
        <w:rPr>
          <w:rFonts w:ascii="Courier New" w:hAnsi="Courier New" w:cs="Courier New"/>
          <w:sz w:val="22"/>
        </w:rPr>
        <w:t>champ Z</w:t>
      </w:r>
      <w:r w:rsidRPr="00C75696">
        <w:rPr>
          <w:sz w:val="22"/>
        </w:rPr>
        <w:t xml:space="preserve"> (altitude)</w:t>
      </w:r>
    </w:p>
    <w:p w14:paraId="04A019FA" w14:textId="77777777" w:rsidR="00C75696" w:rsidRPr="00C75696" w:rsidRDefault="00C75696" w:rsidP="008D55CF">
      <w:pPr>
        <w:numPr>
          <w:ilvl w:val="3"/>
          <w:numId w:val="5"/>
        </w:numPr>
        <w:pBdr>
          <w:left w:val="single" w:sz="4" w:space="4" w:color="auto"/>
          <w:bottom w:val="single" w:sz="4" w:space="1" w:color="auto"/>
          <w:right w:val="single" w:sz="4" w:space="4" w:color="auto"/>
        </w:pBdr>
        <w:shd w:val="clear" w:color="auto" w:fill="F2F2F2" w:themeFill="background1" w:themeFillShade="F2"/>
        <w:spacing w:after="0" w:line="360" w:lineRule="auto"/>
        <w:ind w:left="198" w:right="0" w:hanging="198"/>
        <w:jc w:val="left"/>
        <w:rPr>
          <w:sz w:val="22"/>
        </w:rPr>
      </w:pPr>
      <w:r w:rsidRPr="00C75696">
        <w:rPr>
          <w:sz w:val="22"/>
        </w:rPr>
        <w:t xml:space="preserve">Sélectionner « EPSG :4326 - WGS 84 » comme </w:t>
      </w:r>
      <w:r w:rsidRPr="00C75696">
        <w:rPr>
          <w:rFonts w:ascii="Courier New" w:hAnsi="Courier New" w:cs="Courier New"/>
          <w:sz w:val="22"/>
        </w:rPr>
        <w:t>SCR de la géométrie</w:t>
      </w:r>
    </w:p>
    <w:p w14:paraId="0D114D89" w14:textId="77777777" w:rsidR="00C75696" w:rsidRPr="00C75696" w:rsidRDefault="00C75696" w:rsidP="008D55CF">
      <w:pPr>
        <w:numPr>
          <w:ilvl w:val="3"/>
          <w:numId w:val="5"/>
        </w:numPr>
        <w:pBdr>
          <w:left w:val="single" w:sz="4" w:space="4" w:color="auto"/>
          <w:bottom w:val="single" w:sz="4" w:space="1" w:color="auto"/>
          <w:right w:val="single" w:sz="4" w:space="4" w:color="auto"/>
        </w:pBdr>
        <w:shd w:val="clear" w:color="auto" w:fill="F2F2F2" w:themeFill="background1" w:themeFillShade="F2"/>
        <w:spacing w:after="0" w:line="360" w:lineRule="auto"/>
        <w:ind w:left="198" w:right="0" w:hanging="198"/>
        <w:jc w:val="left"/>
        <w:rPr>
          <w:sz w:val="22"/>
        </w:rPr>
      </w:pPr>
      <w:r w:rsidRPr="00C75696">
        <w:rPr>
          <w:sz w:val="22"/>
        </w:rPr>
        <w:t xml:space="preserve">Cliquer sur </w:t>
      </w:r>
      <w:r w:rsidRPr="00C75696">
        <w:rPr>
          <w:rFonts w:ascii="Courier New" w:hAnsi="Courier New" w:cs="Courier New"/>
          <w:sz w:val="22"/>
        </w:rPr>
        <w:t>Ajouter</w:t>
      </w:r>
    </w:p>
    <w:p w14:paraId="3E73E6F8" w14:textId="77777777" w:rsidR="00C75696" w:rsidRPr="003A7A31" w:rsidRDefault="00C75696" w:rsidP="003A7A31">
      <w:pPr>
        <w:spacing w:after="0" w:line="360" w:lineRule="auto"/>
        <w:ind w:left="0" w:right="0" w:firstLine="0"/>
        <w:rPr>
          <w:sz w:val="22"/>
        </w:rPr>
      </w:pPr>
    </w:p>
    <w:p w14:paraId="65CDC636" w14:textId="085AD37B" w:rsidR="003A7A31" w:rsidRPr="004D2936" w:rsidRDefault="004D2936" w:rsidP="008D55C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c.</w:t>
      </w:r>
      <w:r w:rsidRPr="004D2936">
        <w:rPr>
          <w:sz w:val="22"/>
        </w:rPr>
        <w:t xml:space="preserve"> Projete</w:t>
      </w:r>
      <w:r>
        <w:rPr>
          <w:sz w:val="22"/>
        </w:rPr>
        <w:t>z</w:t>
      </w:r>
      <w:r w:rsidRPr="004D2936">
        <w:rPr>
          <w:sz w:val="22"/>
        </w:rPr>
        <w:t xml:space="preserve"> la couche des points importés dans un système de coordonnées locales, comme RGF93 CC47 </w:t>
      </w:r>
      <w:r w:rsidRPr="004D2936">
        <w:rPr>
          <w:color w:val="808080" w:themeColor="background1" w:themeShade="80"/>
          <w:sz w:val="22"/>
        </w:rPr>
        <w:t>[3, 5]</w:t>
      </w:r>
      <w:r w:rsidRPr="004D2936">
        <w:rPr>
          <w:sz w:val="22"/>
        </w:rPr>
        <w:t xml:space="preserve">. Pour cela, dans la </w:t>
      </w:r>
      <w:r w:rsidRPr="004D2936">
        <w:rPr>
          <w:rFonts w:ascii="Courier New" w:hAnsi="Courier New" w:cs="Courier New"/>
          <w:sz w:val="22"/>
        </w:rPr>
        <w:t xml:space="preserve">Boîte à outils de </w:t>
      </w:r>
      <w:proofErr w:type="spellStart"/>
      <w:r w:rsidRPr="004D2936">
        <w:rPr>
          <w:rFonts w:ascii="Courier New" w:hAnsi="Courier New" w:cs="Courier New"/>
          <w:sz w:val="22"/>
        </w:rPr>
        <w:t>traitement</w:t>
      </w:r>
      <w:r w:rsidRPr="004D2936">
        <w:rPr>
          <w:rFonts w:ascii="Courier New" w:hAnsi="Courier New" w:cs="Courier New"/>
          <w:sz w:val="22"/>
          <w:vertAlign w:val="superscript"/>
        </w:rPr>
        <w:t>a</w:t>
      </w:r>
      <w:proofErr w:type="spellEnd"/>
      <w:r w:rsidR="000A3896">
        <w:rPr>
          <w:sz w:val="22"/>
        </w:rPr>
        <w:t>, sélectionnez</w:t>
      </w:r>
      <w:r w:rsidRPr="004D2936">
        <w:rPr>
          <w:sz w:val="22"/>
        </w:rPr>
        <w:t xml:space="preserve"> l’opération </w:t>
      </w:r>
      <w:proofErr w:type="spellStart"/>
      <w:r w:rsidRPr="004D2936">
        <w:rPr>
          <w:rFonts w:ascii="Courier New" w:hAnsi="Courier New" w:cs="Courier New"/>
          <w:sz w:val="22"/>
        </w:rPr>
        <w:t>Reprojeter</w:t>
      </w:r>
      <w:proofErr w:type="spellEnd"/>
      <w:r w:rsidRPr="004D2936">
        <w:rPr>
          <w:rFonts w:ascii="Courier New" w:hAnsi="Courier New" w:cs="Courier New"/>
          <w:sz w:val="22"/>
        </w:rPr>
        <w:t xml:space="preserve"> une couche </w:t>
      </w:r>
      <w:r w:rsidRPr="004D2936">
        <w:rPr>
          <w:sz w:val="22"/>
        </w:rPr>
        <w:t xml:space="preserve">de l’ensemble </w:t>
      </w:r>
      <w:r w:rsidRPr="004D2936">
        <w:rPr>
          <w:rFonts w:ascii="Courier New" w:hAnsi="Courier New" w:cs="Courier New"/>
          <w:sz w:val="22"/>
        </w:rPr>
        <w:t>Outils généraux pour les vecteurs</w:t>
      </w:r>
      <w:r w:rsidRPr="004D2936">
        <w:rPr>
          <w:sz w:val="22"/>
        </w:rPr>
        <w:t xml:space="preserve">. </w:t>
      </w:r>
      <w:r>
        <w:rPr>
          <w:sz w:val="22"/>
        </w:rPr>
        <w:br/>
      </w:r>
      <w:r w:rsidRPr="004D2936">
        <w:rPr>
          <w:sz w:val="22"/>
        </w:rPr>
        <w:t xml:space="preserve">Dans la boîte de dialogue de gestion de la </w:t>
      </w:r>
      <w:proofErr w:type="spellStart"/>
      <w:r w:rsidRPr="004D2936">
        <w:rPr>
          <w:sz w:val="22"/>
        </w:rPr>
        <w:t>reprojection</w:t>
      </w:r>
      <w:proofErr w:type="spellEnd"/>
      <w:r w:rsidRPr="004D2936">
        <w:rPr>
          <w:sz w:val="22"/>
        </w:rPr>
        <w:t>, sélectionne</w:t>
      </w:r>
      <w:r>
        <w:rPr>
          <w:sz w:val="22"/>
        </w:rPr>
        <w:t>z</w:t>
      </w:r>
      <w:r w:rsidRPr="004D2936">
        <w:rPr>
          <w:sz w:val="22"/>
        </w:rPr>
        <w:t xml:space="preserve"> la couche importée à l’étape précédente et un système de coordonnées de référence cible (</w:t>
      </w:r>
      <w:r w:rsidRPr="004D2936">
        <w:rPr>
          <w:rFonts w:ascii="Courier New" w:hAnsi="Courier New" w:cs="Courier New"/>
          <w:sz w:val="22"/>
        </w:rPr>
        <w:t>SCR cible</w:t>
      </w:r>
      <w:r w:rsidRPr="004D2936">
        <w:rPr>
          <w:sz w:val="22"/>
        </w:rPr>
        <w:t>) locales, comme RGF93 CC47 (voir Figure 2).</w:t>
      </w:r>
    </w:p>
    <w:p w14:paraId="4598969E" w14:textId="2B31F7DA" w:rsidR="004D2936" w:rsidRPr="004D2936" w:rsidRDefault="004D2936" w:rsidP="008D55C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d.</w:t>
      </w:r>
      <w:r>
        <w:rPr>
          <w:sz w:val="22"/>
        </w:rPr>
        <w:t xml:space="preserve"> </w:t>
      </w:r>
      <w:r w:rsidRPr="004D2936">
        <w:rPr>
          <w:sz w:val="22"/>
        </w:rPr>
        <w:t>Ajoute</w:t>
      </w:r>
      <w:r>
        <w:rPr>
          <w:sz w:val="22"/>
        </w:rPr>
        <w:t>z</w:t>
      </w:r>
      <w:r w:rsidRPr="004D2936">
        <w:rPr>
          <w:sz w:val="22"/>
        </w:rPr>
        <w:t xml:space="preserve"> le fond de carte </w:t>
      </w:r>
      <w:r w:rsidRPr="004D2936">
        <w:rPr>
          <w:rFonts w:ascii="Courier New" w:hAnsi="Courier New" w:cs="Courier New"/>
          <w:sz w:val="22"/>
        </w:rPr>
        <w:t xml:space="preserve">Google </w:t>
      </w:r>
      <w:proofErr w:type="spellStart"/>
      <w:r w:rsidRPr="004D2936">
        <w:rPr>
          <w:rFonts w:ascii="Courier New" w:hAnsi="Courier New" w:cs="Courier New"/>
          <w:sz w:val="22"/>
        </w:rPr>
        <w:t>Hybrid</w:t>
      </w:r>
      <w:proofErr w:type="spellEnd"/>
      <w:r w:rsidRPr="004D2936">
        <w:rPr>
          <w:sz w:val="22"/>
        </w:rPr>
        <w:t xml:space="preserve">, en sélectionnant l’option associée dans le menu </w:t>
      </w:r>
      <w:r w:rsidRPr="004D2936">
        <w:rPr>
          <w:rFonts w:ascii="Courier New" w:hAnsi="Courier New" w:cs="Courier New"/>
          <w:sz w:val="22"/>
        </w:rPr>
        <w:t>Internet</w:t>
      </w:r>
      <w:r w:rsidRPr="004D2936">
        <w:rPr>
          <w:sz w:val="22"/>
        </w:rPr>
        <w:t xml:space="preserve"> puis </w:t>
      </w:r>
      <w:proofErr w:type="spellStart"/>
      <w:r w:rsidRPr="004D2936">
        <w:rPr>
          <w:rFonts w:ascii="Courier New" w:hAnsi="Courier New" w:cs="Courier New"/>
          <w:sz w:val="22"/>
        </w:rPr>
        <w:t>QuickMapServices</w:t>
      </w:r>
      <w:proofErr w:type="spellEnd"/>
      <w:r w:rsidRPr="004D2936">
        <w:rPr>
          <w:sz w:val="22"/>
        </w:rPr>
        <w:t xml:space="preserve"> puis </w:t>
      </w:r>
      <w:r w:rsidRPr="004D2936">
        <w:rPr>
          <w:rFonts w:ascii="Courier New" w:hAnsi="Courier New" w:cs="Courier New"/>
          <w:sz w:val="22"/>
        </w:rPr>
        <w:t>Google</w:t>
      </w:r>
      <w:r w:rsidRPr="004D2936">
        <w:rPr>
          <w:sz w:val="22"/>
        </w:rPr>
        <w:t xml:space="preserve">. Pour cette question, QGIS doit être équipé de l’extension </w:t>
      </w:r>
      <w:proofErr w:type="spellStart"/>
      <w:r w:rsidRPr="004D2936">
        <w:rPr>
          <w:rFonts w:ascii="Courier New" w:hAnsi="Courier New" w:cs="Courier New"/>
          <w:sz w:val="22"/>
        </w:rPr>
        <w:t>QuickMapServices</w:t>
      </w:r>
      <w:proofErr w:type="spellEnd"/>
      <w:r w:rsidRPr="004D2936">
        <w:rPr>
          <w:sz w:val="22"/>
        </w:rPr>
        <w:t>.</w:t>
      </w:r>
    </w:p>
    <w:p w14:paraId="09D6F368" w14:textId="4D885A2D" w:rsidR="004D2936" w:rsidRPr="004D2936" w:rsidRDefault="004D2936" w:rsidP="008D55C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e.</w:t>
      </w:r>
      <w:r>
        <w:rPr>
          <w:sz w:val="22"/>
        </w:rPr>
        <w:t xml:space="preserve"> Faites</w:t>
      </w:r>
      <w:r w:rsidRPr="004D2936">
        <w:rPr>
          <w:sz w:val="22"/>
        </w:rPr>
        <w:t xml:space="preserve"> la carte de chaleur associée aux enregistrements de points importés (voir Figure 3) :</w:t>
      </w:r>
    </w:p>
    <w:p w14:paraId="1644A59D" w14:textId="3F59186B" w:rsidR="004D2936" w:rsidRPr="004D2936"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Sélectionner le traitement </w:t>
      </w:r>
      <w:r w:rsidRPr="004D2936">
        <w:rPr>
          <w:rFonts w:ascii="Courier New" w:hAnsi="Courier New" w:cs="Courier New"/>
          <w:sz w:val="22"/>
        </w:rPr>
        <w:t>Carte de chaleur</w:t>
      </w:r>
      <w:r w:rsidRPr="004D2936">
        <w:rPr>
          <w:sz w:val="22"/>
        </w:rPr>
        <w:t xml:space="preserve"> de l’ensemble </w:t>
      </w:r>
      <w:r w:rsidRPr="004D2936">
        <w:rPr>
          <w:rFonts w:ascii="Courier New" w:hAnsi="Courier New" w:cs="Courier New"/>
          <w:sz w:val="22"/>
        </w:rPr>
        <w:t>Interpolation</w:t>
      </w:r>
      <w:r w:rsidRPr="004D2936">
        <w:rPr>
          <w:sz w:val="22"/>
        </w:rPr>
        <w:t xml:space="preserve"> dans la </w:t>
      </w:r>
      <w:r w:rsidRPr="004D2936">
        <w:rPr>
          <w:rFonts w:ascii="Courier New" w:hAnsi="Courier New" w:cs="Courier New"/>
          <w:sz w:val="22"/>
        </w:rPr>
        <w:t>Boîte à outils de traitement</w:t>
      </w:r>
    </w:p>
    <w:p w14:paraId="629240CA" w14:textId="77777777" w:rsidR="004D2936" w:rsidRPr="004D2936"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Choisir la couche contenant les données dans le champ </w:t>
      </w:r>
      <w:r w:rsidRPr="004D2936">
        <w:rPr>
          <w:rFonts w:ascii="Courier New" w:hAnsi="Courier New" w:cs="Courier New"/>
          <w:sz w:val="22"/>
        </w:rPr>
        <w:t>Couche de point</w:t>
      </w:r>
    </w:p>
    <w:p w14:paraId="1FCC6D89" w14:textId="02D2F805" w:rsidR="004D2936" w:rsidRPr="004D2936"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Fixer un rayon de 2 mètres (l’unité est le mètre puisque la couche a </w:t>
      </w:r>
      <w:r>
        <w:rPr>
          <w:sz w:val="22"/>
        </w:rPr>
        <w:t>été projetée dans un SCR local)</w:t>
      </w:r>
    </w:p>
    <w:p w14:paraId="0092E6AF" w14:textId="5F728090" w:rsidR="004D2936" w:rsidRPr="004D2936"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Dans les paramètres avancés, sélectionner le </w:t>
      </w:r>
      <w:r w:rsidRPr="004D2936">
        <w:rPr>
          <w:rFonts w:ascii="Courier New" w:hAnsi="Courier New" w:cs="Courier New"/>
          <w:sz w:val="22"/>
        </w:rPr>
        <w:t>Field 1</w:t>
      </w:r>
      <w:r w:rsidRPr="004D2936">
        <w:rPr>
          <w:sz w:val="22"/>
        </w:rPr>
        <w:t xml:space="preserve"> comme option </w:t>
      </w:r>
      <w:r w:rsidRPr="004D2936">
        <w:rPr>
          <w:rFonts w:ascii="Courier New" w:hAnsi="Courier New" w:cs="Courier New"/>
          <w:sz w:val="22"/>
        </w:rPr>
        <w:t>Rayon depuis un champ</w:t>
      </w:r>
      <w:r w:rsidRPr="004D2936">
        <w:rPr>
          <w:sz w:val="22"/>
        </w:rPr>
        <w:t xml:space="preserve"> et </w:t>
      </w:r>
      <w:r w:rsidRPr="004D2936">
        <w:rPr>
          <w:rFonts w:ascii="Courier New" w:hAnsi="Courier New" w:cs="Courier New"/>
          <w:sz w:val="22"/>
        </w:rPr>
        <w:t>Field 2</w:t>
      </w:r>
      <w:r w:rsidRPr="004D2936">
        <w:rPr>
          <w:sz w:val="22"/>
        </w:rPr>
        <w:t xml:space="preserve"> comme option </w:t>
      </w:r>
      <w:proofErr w:type="spellStart"/>
      <w:r w:rsidRPr="004D2936">
        <w:rPr>
          <w:rFonts w:ascii="Courier New" w:hAnsi="Courier New" w:cs="Courier New"/>
          <w:sz w:val="22"/>
        </w:rPr>
        <w:t>Weight</w:t>
      </w:r>
      <w:proofErr w:type="spellEnd"/>
      <w:r w:rsidRPr="004D2936">
        <w:rPr>
          <w:rFonts w:ascii="Courier New" w:hAnsi="Courier New" w:cs="Courier New"/>
          <w:sz w:val="22"/>
        </w:rPr>
        <w:t xml:space="preserve"> </w:t>
      </w:r>
      <w:proofErr w:type="spellStart"/>
      <w:r w:rsidRPr="004D2936">
        <w:rPr>
          <w:rFonts w:ascii="Courier New" w:hAnsi="Courier New" w:cs="Courier New"/>
          <w:sz w:val="22"/>
        </w:rPr>
        <w:t>from</w:t>
      </w:r>
      <w:proofErr w:type="spellEnd"/>
      <w:r w:rsidRPr="004D2936">
        <w:rPr>
          <w:rFonts w:ascii="Courier New" w:hAnsi="Courier New" w:cs="Courier New"/>
          <w:sz w:val="22"/>
        </w:rPr>
        <w:t xml:space="preserve"> </w:t>
      </w:r>
      <w:proofErr w:type="spellStart"/>
      <w:r w:rsidRPr="004D2936">
        <w:rPr>
          <w:rFonts w:ascii="Courier New" w:hAnsi="Courier New" w:cs="Courier New"/>
          <w:sz w:val="22"/>
        </w:rPr>
        <w:t>field</w:t>
      </w:r>
      <w:proofErr w:type="spellEnd"/>
    </w:p>
    <w:p w14:paraId="1EA866BF" w14:textId="77777777" w:rsidR="004D2936" w:rsidRPr="004D2936"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Cliquer sur le bouton </w:t>
      </w:r>
      <w:r w:rsidRPr="004D2936">
        <w:rPr>
          <w:rFonts w:ascii="Courier New" w:hAnsi="Courier New" w:cs="Courier New"/>
          <w:sz w:val="22"/>
        </w:rPr>
        <w:t>Calculer</w:t>
      </w:r>
    </w:p>
    <w:p w14:paraId="61D1592E" w14:textId="4DDD5D30" w:rsidR="004C311B" w:rsidRPr="004C311B" w:rsidRDefault="004D2936" w:rsidP="008D55CF">
      <w:pPr>
        <w:numPr>
          <w:ilvl w:val="1"/>
          <w:numId w:val="7"/>
        </w:num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709" w:right="0" w:hanging="709"/>
        <w:rPr>
          <w:sz w:val="22"/>
        </w:rPr>
      </w:pPr>
      <w:r w:rsidRPr="004D2936">
        <w:rPr>
          <w:sz w:val="22"/>
        </w:rPr>
        <w:t xml:space="preserve">Lorsque la couche de la carte de chaleur est créée, modifier ses propriétés : dans l’onglet </w:t>
      </w:r>
      <w:proofErr w:type="spellStart"/>
      <w:r w:rsidRPr="004D2936">
        <w:rPr>
          <w:rFonts w:ascii="Courier New" w:hAnsi="Courier New" w:cs="Courier New"/>
          <w:sz w:val="22"/>
        </w:rPr>
        <w:t>Symbologie</w:t>
      </w:r>
      <w:proofErr w:type="spellEnd"/>
      <w:r w:rsidRPr="004D2936">
        <w:rPr>
          <w:sz w:val="22"/>
        </w:rPr>
        <w:t xml:space="preserve">, choisir le </w:t>
      </w:r>
      <w:r w:rsidRPr="004D2936">
        <w:rPr>
          <w:rFonts w:ascii="Courier New" w:hAnsi="Courier New" w:cs="Courier New"/>
          <w:sz w:val="22"/>
        </w:rPr>
        <w:t>Type de rendu</w:t>
      </w:r>
      <w:r w:rsidRPr="004D2936">
        <w:rPr>
          <w:sz w:val="22"/>
        </w:rPr>
        <w:t xml:space="preserve"> nommé « Pseudo-couleur à bande unique », ensuite choisir une </w:t>
      </w:r>
      <w:r w:rsidRPr="004D2936">
        <w:rPr>
          <w:rFonts w:ascii="Courier New" w:hAnsi="Courier New" w:cs="Courier New"/>
          <w:sz w:val="22"/>
        </w:rPr>
        <w:t>Palette de couleur</w:t>
      </w:r>
      <w:r w:rsidRPr="004D2936">
        <w:rPr>
          <w:sz w:val="22"/>
        </w:rPr>
        <w:t xml:space="preserve"> puis valider en cliquant sur le bouton </w:t>
      </w:r>
      <w:r w:rsidRPr="004D2936">
        <w:rPr>
          <w:rFonts w:ascii="Courier New" w:hAnsi="Courier New" w:cs="Courier New"/>
          <w:sz w:val="22"/>
        </w:rPr>
        <w:t>OK</w:t>
      </w:r>
    </w:p>
    <w:p w14:paraId="12F7E353" w14:textId="77777777" w:rsidR="004C311B" w:rsidRPr="004D2936" w:rsidRDefault="004C311B" w:rsidP="008D55CF">
      <w:pPr>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rPr>
          <w:sz w:val="22"/>
        </w:rPr>
      </w:pPr>
      <w:r w:rsidRPr="004D2936">
        <w:rPr>
          <w:b/>
          <w:sz w:val="22"/>
        </w:rPr>
        <w:t>f.</w:t>
      </w:r>
      <w:r>
        <w:rPr>
          <w:sz w:val="22"/>
        </w:rPr>
        <w:t xml:space="preserve"> </w:t>
      </w:r>
      <w:r w:rsidRPr="004D2936">
        <w:rPr>
          <w:sz w:val="22"/>
        </w:rPr>
        <w:t xml:space="preserve">Que signifient les différentes </w:t>
      </w:r>
      <w:r>
        <w:rPr>
          <w:sz w:val="22"/>
        </w:rPr>
        <w:t>couleurs de la carte de chaleur</w:t>
      </w:r>
      <w:r w:rsidRPr="004D2936">
        <w:rPr>
          <w:sz w:val="22"/>
        </w:rPr>
        <w:t xml:space="preserve"> ? Quels éléments peuvent être déduit</w:t>
      </w:r>
      <w:r>
        <w:rPr>
          <w:sz w:val="22"/>
        </w:rPr>
        <w:t>s</w:t>
      </w:r>
      <w:r w:rsidRPr="004D2936">
        <w:rPr>
          <w:sz w:val="22"/>
        </w:rPr>
        <w:t xml:space="preserve"> de la carte de chaleur ?</w:t>
      </w:r>
    </w:p>
    <w:p w14:paraId="1B982CD6" w14:textId="77777777" w:rsidR="004C311B" w:rsidRPr="004D2936" w:rsidRDefault="004C311B" w:rsidP="004C311B">
      <w:pPr>
        <w:spacing w:after="0" w:line="360" w:lineRule="auto"/>
        <w:ind w:right="0"/>
        <w:rPr>
          <w:sz w:val="22"/>
        </w:rPr>
      </w:pPr>
    </w:p>
    <w:p w14:paraId="308FCEF2" w14:textId="77777777" w:rsidR="00C906BC" w:rsidRDefault="00C906BC" w:rsidP="00C906BC">
      <w:pPr>
        <w:spacing w:after="0" w:line="360" w:lineRule="auto"/>
        <w:ind w:left="0" w:right="0" w:firstLine="0"/>
        <w:rPr>
          <w:b/>
          <w:sz w:val="22"/>
        </w:rPr>
      </w:pPr>
    </w:p>
    <w:p w14:paraId="01AED73F" w14:textId="77777777" w:rsidR="00C906BC" w:rsidRDefault="00C906BC" w:rsidP="00C906BC">
      <w:pPr>
        <w:spacing w:after="0" w:line="360" w:lineRule="auto"/>
        <w:ind w:left="0" w:right="0" w:firstLine="0"/>
        <w:rPr>
          <w:b/>
          <w:sz w:val="22"/>
        </w:rPr>
      </w:pPr>
    </w:p>
    <w:p w14:paraId="44140708" w14:textId="77777777" w:rsidR="00C906BC" w:rsidRDefault="00C906BC" w:rsidP="00C906BC">
      <w:pPr>
        <w:spacing w:after="0" w:line="360" w:lineRule="auto"/>
        <w:ind w:left="0" w:right="0" w:firstLine="0"/>
        <w:rPr>
          <w:b/>
          <w:sz w:val="22"/>
        </w:rPr>
      </w:pPr>
    </w:p>
    <w:p w14:paraId="70AE1DF8" w14:textId="77777777" w:rsidR="00C906BC" w:rsidRDefault="00C906BC" w:rsidP="00C906BC">
      <w:pPr>
        <w:spacing w:after="0" w:line="360" w:lineRule="auto"/>
        <w:ind w:left="0" w:right="0" w:firstLine="0"/>
        <w:rPr>
          <w:b/>
          <w:sz w:val="22"/>
        </w:rPr>
      </w:pPr>
    </w:p>
    <w:p w14:paraId="5343CFC1" w14:textId="275B930E" w:rsidR="00C906BC" w:rsidRDefault="00C906BC" w:rsidP="00C906BC">
      <w:pPr>
        <w:spacing w:after="0" w:line="360" w:lineRule="auto"/>
        <w:ind w:left="0" w:right="0" w:firstLine="0"/>
        <w:rPr>
          <w:b/>
          <w:sz w:val="22"/>
        </w:rPr>
      </w:pPr>
    </w:p>
    <w:p w14:paraId="7F253DC0" w14:textId="77777777" w:rsidR="004C311B" w:rsidRDefault="004C311B" w:rsidP="00C906BC">
      <w:pPr>
        <w:spacing w:after="0" w:line="360" w:lineRule="auto"/>
        <w:ind w:left="0" w:right="0" w:firstLine="0"/>
        <w:rPr>
          <w:b/>
          <w:sz w:val="22"/>
        </w:rPr>
      </w:pPr>
    </w:p>
    <w:p w14:paraId="6BB80C26" w14:textId="77777777" w:rsidR="00C906BC" w:rsidRDefault="00C906BC" w:rsidP="00C906BC">
      <w:pPr>
        <w:spacing w:after="0" w:line="360" w:lineRule="auto"/>
        <w:ind w:left="0" w:right="0" w:firstLine="0"/>
        <w:rPr>
          <w:b/>
          <w:sz w:val="22"/>
        </w:rPr>
      </w:pPr>
    </w:p>
    <w:p w14:paraId="1906172E" w14:textId="77777777" w:rsidR="00C906BC" w:rsidRDefault="00C906BC" w:rsidP="00C906BC">
      <w:pPr>
        <w:spacing w:after="0" w:line="360" w:lineRule="auto"/>
        <w:ind w:left="0" w:right="0" w:firstLine="0"/>
        <w:rPr>
          <w:b/>
          <w:sz w:val="22"/>
        </w:rPr>
      </w:pPr>
    </w:p>
    <w:p w14:paraId="33F1E9E9" w14:textId="622AA4EE" w:rsidR="00C906BC" w:rsidRPr="00D91A75" w:rsidRDefault="00C906BC" w:rsidP="00C906BC">
      <w:pPr>
        <w:spacing w:after="0" w:line="360" w:lineRule="auto"/>
        <w:ind w:left="0" w:right="0" w:firstLine="0"/>
      </w:pPr>
      <w:r>
        <w:rPr>
          <w:i/>
          <w:sz w:val="16"/>
        </w:rPr>
        <w:t>a</w:t>
      </w:r>
      <w:r>
        <w:rPr>
          <w:sz w:val="16"/>
        </w:rPr>
        <w:t>. Pour afficher la Boîte à outils de traitement, il faut sélectionner l’option Boîte à outils du menu Traitement.</w:t>
      </w:r>
    </w:p>
    <w:p w14:paraId="099374A7" w14:textId="3B092E5A" w:rsidR="006B249B" w:rsidRPr="00412D9E" w:rsidRDefault="00412D9E" w:rsidP="00412D9E">
      <w:pPr>
        <w:pStyle w:val="Titre1"/>
        <w:numPr>
          <w:ilvl w:val="0"/>
          <w:numId w:val="0"/>
        </w:numPr>
        <w:rPr>
          <w:szCs w:val="29"/>
        </w:rPr>
      </w:pPr>
      <w:bookmarkStart w:id="2" w:name="_Toc117245589"/>
      <w:r w:rsidRPr="00412D9E">
        <w:rPr>
          <w:szCs w:val="29"/>
        </w:rPr>
        <w:lastRenderedPageBreak/>
        <w:t xml:space="preserve">2. </w:t>
      </w:r>
      <w:r w:rsidR="006B249B" w:rsidRPr="00412D9E">
        <w:rPr>
          <w:szCs w:val="29"/>
        </w:rPr>
        <w:t xml:space="preserve">Système de positionnement par satellites (GNSS) : </w:t>
      </w:r>
      <w:r>
        <w:rPr>
          <w:szCs w:val="29"/>
        </w:rPr>
        <w:br/>
      </w:r>
      <w:r w:rsidR="006B249B" w:rsidRPr="00412D9E">
        <w:rPr>
          <w:szCs w:val="29"/>
        </w:rPr>
        <w:t>analyse de l’évolution du comportement de brebis</w:t>
      </w:r>
      <w:bookmarkEnd w:id="2"/>
    </w:p>
    <w:p w14:paraId="4107EB32" w14:textId="77777777" w:rsidR="00412D9E" w:rsidRPr="00735FAE" w:rsidRDefault="00412D9E" w:rsidP="00412D9E"/>
    <w:p w14:paraId="74731489" w14:textId="3CB30FE8" w:rsidR="000D2799" w:rsidRPr="00412D9E" w:rsidRDefault="00815255" w:rsidP="00E83214">
      <w:pPr>
        <w:spacing w:after="0" w:line="360" w:lineRule="auto"/>
        <w:ind w:left="0" w:right="0" w:firstLine="0"/>
        <w:rPr>
          <w:sz w:val="22"/>
        </w:rPr>
      </w:pPr>
      <w:r w:rsidRPr="00412D9E">
        <w:rPr>
          <w:sz w:val="22"/>
        </w:rPr>
        <w:t>Dans le cadre d’un projet étudiant, commandité par la Communauté de Communes du Grand Pic Saint-Loup (CCGSPL) via son service élevage et en collaboration avec un éleveur, une étude comportementale d</w:t>
      </w:r>
      <w:r w:rsidR="000D2799" w:rsidRPr="00412D9E">
        <w:rPr>
          <w:sz w:val="22"/>
        </w:rPr>
        <w:t xml:space="preserve">’ovins </w:t>
      </w:r>
      <w:r w:rsidRPr="00412D9E">
        <w:rPr>
          <w:sz w:val="22"/>
        </w:rPr>
        <w:t>a été effectuée</w:t>
      </w:r>
      <w:r w:rsidR="00E06361" w:rsidRPr="00412D9E">
        <w:rPr>
          <w:sz w:val="22"/>
        </w:rPr>
        <w:t xml:space="preserve">, </w:t>
      </w:r>
      <w:r w:rsidR="00E83214">
        <w:rPr>
          <w:sz w:val="22"/>
        </w:rPr>
        <w:t>vers Saint-</w:t>
      </w:r>
      <w:proofErr w:type="spellStart"/>
      <w:r w:rsidR="00E83214">
        <w:rPr>
          <w:sz w:val="22"/>
        </w:rPr>
        <w:t>Bauzille</w:t>
      </w:r>
      <w:proofErr w:type="spellEnd"/>
      <w:r w:rsidR="00E83214">
        <w:rPr>
          <w:sz w:val="22"/>
        </w:rPr>
        <w:t>-de-</w:t>
      </w:r>
      <w:proofErr w:type="spellStart"/>
      <w:r w:rsidR="00E06361" w:rsidRPr="00412D9E">
        <w:rPr>
          <w:sz w:val="22"/>
        </w:rPr>
        <w:t>Montmel</w:t>
      </w:r>
      <w:proofErr w:type="spellEnd"/>
      <w:r w:rsidR="00E06361" w:rsidRPr="00412D9E">
        <w:rPr>
          <w:sz w:val="22"/>
        </w:rPr>
        <w:t xml:space="preserve"> (34)</w:t>
      </w:r>
      <w:r w:rsidR="00307266" w:rsidRPr="00412D9E">
        <w:rPr>
          <w:sz w:val="22"/>
        </w:rPr>
        <w:t xml:space="preserve"> </w:t>
      </w:r>
      <w:r w:rsidR="00307266" w:rsidRPr="00E83214">
        <w:rPr>
          <w:color w:val="808080" w:themeColor="background1" w:themeShade="80"/>
          <w:sz w:val="22"/>
        </w:rPr>
        <w:t>[6]</w:t>
      </w:r>
      <w:r w:rsidRPr="00412D9E">
        <w:rPr>
          <w:sz w:val="22"/>
        </w:rPr>
        <w:t xml:space="preserve">. </w:t>
      </w:r>
      <w:r w:rsidR="000D2799" w:rsidRPr="00412D9E">
        <w:rPr>
          <w:sz w:val="22"/>
        </w:rPr>
        <w:t>Les brebis étaient placées en parc</w:t>
      </w:r>
      <w:r w:rsidR="00E06361" w:rsidRPr="00412D9E">
        <w:rPr>
          <w:sz w:val="22"/>
        </w:rPr>
        <w:t xml:space="preserve"> </w:t>
      </w:r>
      <w:r w:rsidR="000D2799" w:rsidRPr="00412D9E">
        <w:rPr>
          <w:sz w:val="22"/>
        </w:rPr>
        <w:t>la nuit et, la journée, laissées libre</w:t>
      </w:r>
      <w:r w:rsidR="00E83214">
        <w:rPr>
          <w:sz w:val="22"/>
        </w:rPr>
        <w:t>s</w:t>
      </w:r>
      <w:r w:rsidR="000D2799" w:rsidRPr="00412D9E">
        <w:rPr>
          <w:sz w:val="22"/>
        </w:rPr>
        <w:t xml:space="preserve"> à pâturer dans un parc délimité au fil. </w:t>
      </w:r>
      <w:r w:rsidR="00F73D47" w:rsidRPr="00412D9E">
        <w:rPr>
          <w:sz w:val="22"/>
        </w:rPr>
        <w:t>T</w:t>
      </w:r>
      <w:r w:rsidR="000D2799" w:rsidRPr="00412D9E">
        <w:rPr>
          <w:sz w:val="22"/>
        </w:rPr>
        <w:t>rois brebis sur un groupe de plusieurs centaines d'individus</w:t>
      </w:r>
      <w:r w:rsidR="00EB397C" w:rsidRPr="00412D9E">
        <w:rPr>
          <w:sz w:val="22"/>
        </w:rPr>
        <w:t xml:space="preserve"> étaient équipées de colliers GNSS</w:t>
      </w:r>
      <w:r w:rsidR="000D2799" w:rsidRPr="00412D9E">
        <w:rPr>
          <w:sz w:val="22"/>
        </w:rPr>
        <w:t>.</w:t>
      </w:r>
      <w:r w:rsidR="00EB397C" w:rsidRPr="00412D9E">
        <w:rPr>
          <w:sz w:val="22"/>
        </w:rPr>
        <w:t xml:space="preserve"> Un extrait des données </w:t>
      </w:r>
      <w:r w:rsidR="00F06AA0" w:rsidRPr="00412D9E">
        <w:rPr>
          <w:sz w:val="22"/>
        </w:rPr>
        <w:t>acquise</w:t>
      </w:r>
      <w:r w:rsidR="00E259CE" w:rsidRPr="00412D9E">
        <w:rPr>
          <w:sz w:val="22"/>
        </w:rPr>
        <w:t>s</w:t>
      </w:r>
      <w:r w:rsidR="00F06AA0" w:rsidRPr="00412D9E">
        <w:rPr>
          <w:sz w:val="22"/>
        </w:rPr>
        <w:t>, sur une brebis meneuse,</w:t>
      </w:r>
      <w:r w:rsidR="00EB397C" w:rsidRPr="00412D9E">
        <w:rPr>
          <w:sz w:val="22"/>
        </w:rPr>
        <w:t xml:space="preserve"> est fourni dans le fichier </w:t>
      </w:r>
      <w:proofErr w:type="spellStart"/>
      <w:r w:rsidR="00EB397C" w:rsidRPr="00412D9E">
        <w:rPr>
          <w:smallCaps/>
          <w:sz w:val="22"/>
        </w:rPr>
        <w:t>gps</w:t>
      </w:r>
      <w:proofErr w:type="spellEnd"/>
      <w:r w:rsidR="00EB397C" w:rsidRPr="00412D9E">
        <w:rPr>
          <w:smallCaps/>
          <w:sz w:val="22"/>
        </w:rPr>
        <w:t xml:space="preserve"> 203 brut.csv</w:t>
      </w:r>
      <w:r w:rsidR="00EB397C" w:rsidRPr="00412D9E">
        <w:rPr>
          <w:sz w:val="22"/>
        </w:rPr>
        <w:t xml:space="preserve">. </w:t>
      </w:r>
      <w:r w:rsidR="00367D69" w:rsidRPr="00412D9E">
        <w:rPr>
          <w:sz w:val="22"/>
        </w:rPr>
        <w:t>Le système</w:t>
      </w:r>
      <w:r w:rsidR="00E259CE" w:rsidRPr="00412D9E">
        <w:rPr>
          <w:sz w:val="22"/>
        </w:rPr>
        <w:t xml:space="preserve"> a effectué, pendant 8 jours, 5 relevés de positions, toutes les 5 minutes.</w:t>
      </w:r>
    </w:p>
    <w:p w14:paraId="2AE4B7B7" w14:textId="3A4A6224" w:rsidR="00211FD6" w:rsidRPr="00412D9E" w:rsidRDefault="00552FF5" w:rsidP="00E83214">
      <w:pPr>
        <w:spacing w:after="0" w:line="360" w:lineRule="auto"/>
        <w:ind w:left="0" w:right="0" w:firstLine="0"/>
        <w:rPr>
          <w:sz w:val="22"/>
        </w:rPr>
      </w:pPr>
      <w:r w:rsidRPr="00412D9E">
        <w:rPr>
          <w:sz w:val="22"/>
        </w:rPr>
        <w:t xml:space="preserve">Dans cette partie, vous utiliserez les données fournies </w:t>
      </w:r>
      <w:r w:rsidR="00E83214">
        <w:rPr>
          <w:sz w:val="22"/>
        </w:rPr>
        <w:t xml:space="preserve">pour analyser les évolutions du </w:t>
      </w:r>
      <w:r w:rsidRPr="00412D9E">
        <w:rPr>
          <w:sz w:val="22"/>
        </w:rPr>
        <w:t>comportement exploratoire, avec le temps. Cette analy</w:t>
      </w:r>
      <w:r w:rsidR="00AD6648" w:rsidRPr="00412D9E">
        <w:rPr>
          <w:sz w:val="22"/>
        </w:rPr>
        <w:t>s</w:t>
      </w:r>
      <w:r w:rsidRPr="00412D9E">
        <w:rPr>
          <w:sz w:val="22"/>
        </w:rPr>
        <w:t>e</w:t>
      </w:r>
      <w:r w:rsidR="00AD6648" w:rsidRPr="00412D9E">
        <w:rPr>
          <w:sz w:val="22"/>
        </w:rPr>
        <w:t xml:space="preserve"> sera conduite</w:t>
      </w:r>
      <w:r w:rsidRPr="00412D9E">
        <w:rPr>
          <w:sz w:val="22"/>
        </w:rPr>
        <w:t xml:space="preserve"> avec le logiciel QGIS.</w:t>
      </w:r>
    </w:p>
    <w:p w14:paraId="0FC4233A" w14:textId="13A8174A" w:rsidR="00307266" w:rsidRDefault="00307266" w:rsidP="00307266">
      <w:pPr>
        <w:spacing w:after="10"/>
        <w:ind w:left="-15" w:firstLine="299"/>
      </w:pPr>
    </w:p>
    <w:p w14:paraId="329236BE" w14:textId="16F57735" w:rsidR="00966B6C" w:rsidRDefault="00966B6C" w:rsidP="00307266">
      <w:pPr>
        <w:spacing w:after="10"/>
        <w:ind w:left="-15" w:firstLine="299"/>
      </w:pPr>
    </w:p>
    <w:p w14:paraId="52189EFA" w14:textId="016167CB" w:rsidR="00966B6C" w:rsidRDefault="00966B6C" w:rsidP="00C053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4"/>
          <w:szCs w:val="24"/>
        </w:rPr>
      </w:pPr>
      <w:r w:rsidRPr="0028435B">
        <w:rPr>
          <w:b/>
          <w:smallCaps/>
          <w:sz w:val="24"/>
          <w:szCs w:val="24"/>
        </w:rPr>
        <w:t>Questions</w:t>
      </w:r>
    </w:p>
    <w:p w14:paraId="10D7837B" w14:textId="000F2E6E" w:rsidR="00966B6C" w:rsidRPr="00966B6C" w:rsidRDefault="00966B6C" w:rsidP="00C0532E">
      <w:pPr>
        <w:widowControl w:val="0"/>
        <w:pBdr>
          <w:top w:val="single" w:sz="4" w:space="1" w:color="auto"/>
          <w:left w:val="single" w:sz="4" w:space="4" w:color="auto"/>
          <w:bottom w:val="single" w:sz="4" w:space="1" w:color="auto"/>
          <w:right w:val="single" w:sz="4" w:space="4" w:color="auto"/>
        </w:pBdr>
        <w:shd w:val="clear" w:color="auto" w:fill="F2F2F2" w:themeFill="background1" w:themeFillShade="F2"/>
        <w:spacing w:after="0" w:line="360" w:lineRule="auto"/>
        <w:ind w:left="0" w:right="0" w:firstLine="0"/>
        <w:jc w:val="center"/>
        <w:rPr>
          <w:b/>
          <w:smallCaps/>
          <w:sz w:val="22"/>
        </w:rPr>
      </w:pPr>
    </w:p>
    <w:p w14:paraId="64911CAC" w14:textId="728B86CA" w:rsidR="00966B6C" w:rsidRPr="00966B6C" w:rsidRDefault="00966B6C" w:rsidP="00C0532E">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ind w:left="0" w:right="0" w:firstLine="0"/>
        <w:rPr>
          <w:sz w:val="22"/>
        </w:rPr>
      </w:pPr>
      <w:r w:rsidRPr="00966B6C">
        <w:rPr>
          <w:b/>
          <w:sz w:val="22"/>
        </w:rPr>
        <w:t>1.</w:t>
      </w:r>
      <w:r w:rsidRPr="00966B6C">
        <w:rPr>
          <w:i/>
          <w:sz w:val="22"/>
        </w:rPr>
        <w:t xml:space="preserve"> </w:t>
      </w:r>
      <w:r w:rsidRPr="00966B6C">
        <w:rPr>
          <w:sz w:val="22"/>
        </w:rPr>
        <w:t>Avec QGIS, importe</w:t>
      </w:r>
      <w:r>
        <w:rPr>
          <w:sz w:val="22"/>
        </w:rPr>
        <w:t>z</w:t>
      </w:r>
      <w:r w:rsidRPr="00966B6C">
        <w:rPr>
          <w:sz w:val="22"/>
        </w:rPr>
        <w:t xml:space="preserve"> les données du fichier CSV. Pour cela, sélectionne</w:t>
      </w:r>
      <w:r>
        <w:rPr>
          <w:sz w:val="22"/>
        </w:rPr>
        <w:t>z</w:t>
      </w:r>
      <w:r w:rsidRPr="00966B6C">
        <w:rPr>
          <w:sz w:val="22"/>
        </w:rPr>
        <w:t xml:space="preserve"> </w:t>
      </w:r>
      <w:r w:rsidRPr="00966B6C">
        <w:rPr>
          <w:rFonts w:ascii="Courier New" w:hAnsi="Courier New" w:cs="Courier New"/>
          <w:sz w:val="22"/>
        </w:rPr>
        <w:t>field_3</w:t>
      </w:r>
      <w:r w:rsidRPr="00966B6C">
        <w:rPr>
          <w:sz w:val="22"/>
        </w:rPr>
        <w:t xml:space="preserve"> pour </w:t>
      </w:r>
      <w:r>
        <w:rPr>
          <w:sz w:val="22"/>
        </w:rPr>
        <w:br/>
      </w:r>
      <w:r w:rsidRPr="00966B6C">
        <w:rPr>
          <w:sz w:val="22"/>
        </w:rPr>
        <w:t xml:space="preserve">le </w:t>
      </w:r>
      <w:r w:rsidRPr="00966B6C">
        <w:rPr>
          <w:rFonts w:ascii="Courier New" w:hAnsi="Courier New" w:cs="Courier New"/>
          <w:sz w:val="22"/>
        </w:rPr>
        <w:t>champ X</w:t>
      </w:r>
      <w:r w:rsidRPr="00966B6C">
        <w:rPr>
          <w:sz w:val="22"/>
        </w:rPr>
        <w:t xml:space="preserve"> ; </w:t>
      </w:r>
      <w:r w:rsidRPr="00966B6C">
        <w:rPr>
          <w:rFonts w:ascii="Courier New" w:hAnsi="Courier New" w:cs="Courier New"/>
          <w:sz w:val="22"/>
        </w:rPr>
        <w:t>field_2</w:t>
      </w:r>
      <w:r w:rsidRPr="00966B6C">
        <w:rPr>
          <w:sz w:val="22"/>
        </w:rPr>
        <w:t xml:space="preserve"> pour le </w:t>
      </w:r>
      <w:r w:rsidRPr="00966B6C">
        <w:rPr>
          <w:rFonts w:ascii="Courier New" w:hAnsi="Courier New" w:cs="Courier New"/>
          <w:sz w:val="22"/>
        </w:rPr>
        <w:t>champ Y</w:t>
      </w:r>
      <w:r w:rsidRPr="00966B6C">
        <w:rPr>
          <w:sz w:val="22"/>
        </w:rPr>
        <w:t xml:space="preserve"> ; </w:t>
      </w:r>
      <w:r w:rsidRPr="00966B6C">
        <w:rPr>
          <w:rFonts w:ascii="Courier New" w:hAnsi="Courier New" w:cs="Courier New"/>
          <w:sz w:val="22"/>
        </w:rPr>
        <w:t>field_4</w:t>
      </w:r>
      <w:r w:rsidRPr="00966B6C">
        <w:rPr>
          <w:sz w:val="22"/>
        </w:rPr>
        <w:t xml:space="preserve"> pour le </w:t>
      </w:r>
      <w:r w:rsidRPr="00966B6C">
        <w:rPr>
          <w:rFonts w:ascii="Courier New" w:hAnsi="Courier New" w:cs="Courier New"/>
          <w:sz w:val="22"/>
        </w:rPr>
        <w:t>champ Z</w:t>
      </w:r>
      <w:r>
        <w:rPr>
          <w:rFonts w:ascii="Courier New" w:hAnsi="Courier New" w:cs="Courier New"/>
          <w:sz w:val="22"/>
        </w:rPr>
        <w:t>.</w:t>
      </w:r>
    </w:p>
    <w:p w14:paraId="43889491" w14:textId="77777777" w:rsidR="00C0532E" w:rsidRDefault="00C0532E" w:rsidP="00C0532E">
      <w:pPr>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b/>
          <w:sz w:val="22"/>
        </w:rPr>
      </w:pPr>
    </w:p>
    <w:p w14:paraId="2E05D637" w14:textId="3D85728E" w:rsidR="00966B6C" w:rsidRPr="00966B6C" w:rsidRDefault="00966B6C" w:rsidP="00C0532E">
      <w:pPr>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sz w:val="22"/>
        </w:rPr>
      </w:pPr>
      <w:r w:rsidRPr="00966B6C">
        <w:rPr>
          <w:b/>
          <w:sz w:val="22"/>
        </w:rPr>
        <w:t>2.</w:t>
      </w:r>
      <w:r w:rsidRPr="00966B6C">
        <w:rPr>
          <w:sz w:val="22"/>
        </w:rPr>
        <w:t xml:space="preserve"> Projete</w:t>
      </w:r>
      <w:r>
        <w:rPr>
          <w:sz w:val="22"/>
        </w:rPr>
        <w:t>z</w:t>
      </w:r>
      <w:r w:rsidRPr="00966B6C">
        <w:rPr>
          <w:sz w:val="22"/>
        </w:rPr>
        <w:t xml:space="preserve"> la couche des points importés dans un système de coordonnées locales.</w:t>
      </w:r>
    </w:p>
    <w:p w14:paraId="083D13CE" w14:textId="77777777" w:rsidR="00C0532E" w:rsidRDefault="00C0532E" w:rsidP="00C0532E">
      <w:pPr>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b/>
          <w:sz w:val="22"/>
        </w:rPr>
      </w:pPr>
    </w:p>
    <w:p w14:paraId="30F7CCC1" w14:textId="054D798F" w:rsidR="00966B6C" w:rsidRPr="00966B6C" w:rsidRDefault="00966B6C" w:rsidP="00C0532E">
      <w:pPr>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sz w:val="22"/>
        </w:rPr>
      </w:pPr>
      <w:r w:rsidRPr="00966B6C">
        <w:rPr>
          <w:b/>
          <w:sz w:val="22"/>
        </w:rPr>
        <w:t>3.</w:t>
      </w:r>
      <w:r w:rsidRPr="00966B6C">
        <w:rPr>
          <w:sz w:val="22"/>
        </w:rPr>
        <w:t xml:space="preserve"> Duplique</w:t>
      </w:r>
      <w:r>
        <w:rPr>
          <w:sz w:val="22"/>
        </w:rPr>
        <w:t>z</w:t>
      </w:r>
      <w:r w:rsidRPr="00966B6C">
        <w:rPr>
          <w:sz w:val="22"/>
        </w:rPr>
        <w:t xml:space="preserve"> la couche et filtre</w:t>
      </w:r>
      <w:r>
        <w:rPr>
          <w:sz w:val="22"/>
        </w:rPr>
        <w:t>z</w:t>
      </w:r>
      <w:r w:rsidRPr="00966B6C">
        <w:rPr>
          <w:sz w:val="22"/>
        </w:rPr>
        <w:t xml:space="preserve"> les données pour afficher les points du 28/01/2020 sur une couche et du 01/02/202</w:t>
      </w:r>
      <w:r w:rsidR="00512236">
        <w:rPr>
          <w:sz w:val="22"/>
        </w:rPr>
        <w:t>0</w:t>
      </w:r>
      <w:r w:rsidRPr="00966B6C">
        <w:rPr>
          <w:sz w:val="22"/>
        </w:rPr>
        <w:t xml:space="preserve"> sur la seconde couche. L’expression des filtres à utiliser, dans le menu contextuel </w:t>
      </w:r>
      <w:r w:rsidRPr="00966B6C">
        <w:rPr>
          <w:rFonts w:ascii="Courier New" w:hAnsi="Courier New" w:cs="Courier New"/>
          <w:sz w:val="22"/>
        </w:rPr>
        <w:t xml:space="preserve">Filtrer </w:t>
      </w:r>
      <w:r w:rsidRPr="00966B6C">
        <w:rPr>
          <w:sz w:val="22"/>
        </w:rPr>
        <w:t>de</w:t>
      </w:r>
      <w:r w:rsidRPr="00966B6C">
        <w:rPr>
          <w:rFonts w:ascii="Courier New" w:hAnsi="Courier New" w:cs="Courier New"/>
          <w:sz w:val="22"/>
        </w:rPr>
        <w:t xml:space="preserve"> </w:t>
      </w:r>
      <w:r w:rsidRPr="00966B6C">
        <w:rPr>
          <w:sz w:val="22"/>
        </w:rPr>
        <w:t>chaque couche, est : « field_1 = '2020-01-28' » et « field_1 = '2020-02-01' »</w:t>
      </w:r>
      <w:r>
        <w:rPr>
          <w:sz w:val="22"/>
        </w:rPr>
        <w:t>.</w:t>
      </w:r>
    </w:p>
    <w:p w14:paraId="50AFE316" w14:textId="77777777" w:rsidR="00C0532E" w:rsidRDefault="00C0532E" w:rsidP="00C0532E">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b/>
          <w:sz w:val="22"/>
        </w:rPr>
      </w:pPr>
    </w:p>
    <w:p w14:paraId="2D76DA9C" w14:textId="5573A5E3" w:rsidR="00966B6C" w:rsidRPr="00966B6C" w:rsidRDefault="00966B6C" w:rsidP="00C0532E">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sz w:val="22"/>
        </w:rPr>
      </w:pPr>
      <w:r w:rsidRPr="00966B6C">
        <w:rPr>
          <w:b/>
          <w:sz w:val="22"/>
        </w:rPr>
        <w:t>4.</w:t>
      </w:r>
      <w:r w:rsidRPr="00966B6C">
        <w:rPr>
          <w:sz w:val="22"/>
        </w:rPr>
        <w:t xml:space="preserve"> </w:t>
      </w:r>
      <w:r>
        <w:rPr>
          <w:sz w:val="22"/>
        </w:rPr>
        <w:t>Construisez et analysez</w:t>
      </w:r>
      <w:r w:rsidRPr="00966B6C">
        <w:rPr>
          <w:sz w:val="22"/>
        </w:rPr>
        <w:t>, pour les deux couches des points filtrés, une carte de chaleur en utilisant un rayon de 75m.</w:t>
      </w:r>
    </w:p>
    <w:p w14:paraId="29076474" w14:textId="77777777" w:rsidR="00C0532E" w:rsidRDefault="00C0532E" w:rsidP="00C0532E">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b/>
          <w:sz w:val="22"/>
        </w:rPr>
      </w:pPr>
    </w:p>
    <w:p w14:paraId="131276D0" w14:textId="3FBBF734" w:rsidR="00966B6C" w:rsidRPr="00966B6C" w:rsidRDefault="00966B6C" w:rsidP="00C0532E">
      <w:pPr>
        <w:pStyle w:val="Paragraphedeliste"/>
        <w:pBdr>
          <w:top w:val="single" w:sz="4" w:space="1" w:color="auto"/>
          <w:left w:val="single" w:sz="4" w:space="4" w:color="auto"/>
          <w:bottom w:val="single" w:sz="4" w:space="1" w:color="auto"/>
          <w:right w:val="single" w:sz="4" w:space="4" w:color="auto"/>
        </w:pBdr>
        <w:shd w:val="clear" w:color="auto" w:fill="F2F2F2" w:themeFill="background1" w:themeFillShade="F2"/>
        <w:spacing w:after="45" w:line="259" w:lineRule="auto"/>
        <w:ind w:left="0" w:right="0" w:firstLine="0"/>
        <w:rPr>
          <w:sz w:val="22"/>
        </w:rPr>
      </w:pPr>
      <w:r w:rsidRPr="00966B6C">
        <w:rPr>
          <w:b/>
          <w:sz w:val="22"/>
        </w:rPr>
        <w:t>5.</w:t>
      </w:r>
      <w:r w:rsidRPr="00966B6C">
        <w:rPr>
          <w:sz w:val="22"/>
        </w:rPr>
        <w:t xml:space="preserve"> Dans leur étude </w:t>
      </w:r>
      <w:r w:rsidRPr="00C403C2">
        <w:rPr>
          <w:color w:val="808080" w:themeColor="background1" w:themeShade="80"/>
          <w:sz w:val="22"/>
        </w:rPr>
        <w:t>[6]</w:t>
      </w:r>
      <w:r w:rsidRPr="00966B6C">
        <w:rPr>
          <w:sz w:val="22"/>
        </w:rPr>
        <w:t>, les étudiants on</w:t>
      </w:r>
      <w:r w:rsidR="00C403C2">
        <w:rPr>
          <w:sz w:val="22"/>
        </w:rPr>
        <w:t>t</w:t>
      </w:r>
      <w:r w:rsidRPr="00966B6C">
        <w:rPr>
          <w:sz w:val="22"/>
        </w:rPr>
        <w:t xml:space="preserve"> </w:t>
      </w:r>
      <w:r w:rsidR="00C403C2">
        <w:rPr>
          <w:sz w:val="22"/>
        </w:rPr>
        <w:t>établi</w:t>
      </w:r>
      <w:r w:rsidRPr="00966B6C">
        <w:rPr>
          <w:sz w:val="22"/>
        </w:rPr>
        <w:t xml:space="preserve"> un topo-faciès à partir d’un diagnostic éco-pastoral (voir Figure 4). Qu’apporte cette étude de la végétation sur la compréhension des cartes de chaleur construite</w:t>
      </w:r>
      <w:r w:rsidR="00C403C2">
        <w:rPr>
          <w:sz w:val="22"/>
        </w:rPr>
        <w:t>s</w:t>
      </w:r>
      <w:r w:rsidRPr="00966B6C">
        <w:rPr>
          <w:sz w:val="22"/>
        </w:rPr>
        <w:t xml:space="preserve"> précédemment ?</w:t>
      </w:r>
    </w:p>
    <w:p w14:paraId="6174F206" w14:textId="77777777" w:rsidR="00966B6C" w:rsidRDefault="00966B6C" w:rsidP="00966B6C">
      <w:pPr>
        <w:widowControl w:val="0"/>
        <w:spacing w:after="0" w:line="360" w:lineRule="auto"/>
        <w:ind w:left="0" w:right="0" w:firstLine="0"/>
        <w:jc w:val="center"/>
        <w:rPr>
          <w:i/>
        </w:rPr>
      </w:pPr>
    </w:p>
    <w:p w14:paraId="586EBE45" w14:textId="0FA6423B" w:rsidR="000223D2" w:rsidRPr="00DE7E0E" w:rsidRDefault="001E704D" w:rsidP="00DE7E0E">
      <w:pPr>
        <w:spacing w:after="160" w:line="259" w:lineRule="auto"/>
        <w:ind w:left="0" w:right="0" w:firstLine="0"/>
        <w:jc w:val="left"/>
        <w:rPr>
          <w:sz w:val="29"/>
        </w:rPr>
      </w:pPr>
      <w:r>
        <w:br w:type="page"/>
      </w:r>
      <w:r w:rsidR="00D21705">
        <w:rPr>
          <w:noProof/>
        </w:rPr>
        <w:lastRenderedPageBreak/>
        <w:drawing>
          <wp:inline distT="0" distB="0" distL="0" distR="0" wp14:anchorId="491FE502" wp14:editId="3552E301">
            <wp:extent cx="5731510" cy="3498381"/>
            <wp:effectExtent l="0" t="0" r="2540" b="6985"/>
            <wp:docPr id="574" name="Picture 574"/>
            <wp:cNvGraphicFramePr/>
            <a:graphic xmlns:a="http://schemas.openxmlformats.org/drawingml/2006/main">
              <a:graphicData uri="http://schemas.openxmlformats.org/drawingml/2006/picture">
                <pic:pic xmlns:pic="http://schemas.openxmlformats.org/drawingml/2006/picture">
                  <pic:nvPicPr>
                    <pic:cNvPr id="574" name="Picture 57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3498381"/>
                    </a:xfrm>
                    <a:prstGeom prst="rect">
                      <a:avLst/>
                    </a:prstGeom>
                  </pic:spPr>
                </pic:pic>
              </a:graphicData>
            </a:graphic>
          </wp:inline>
        </w:drawing>
      </w:r>
    </w:p>
    <w:p w14:paraId="3F0CB4EE" w14:textId="6FEDD932" w:rsidR="000223D2" w:rsidRDefault="000223D2"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781783">
        <w:rPr>
          <w:i w:val="0"/>
          <w:noProof/>
          <w:sz w:val="22"/>
          <w:szCs w:val="22"/>
        </w:rPr>
        <w:t>1</w:t>
      </w:r>
      <w:r w:rsidR="00B3491D" w:rsidRPr="00DE7E0E">
        <w:rPr>
          <w:i w:val="0"/>
          <w:noProof/>
          <w:sz w:val="22"/>
          <w:szCs w:val="22"/>
        </w:rPr>
        <w:fldChar w:fldCharType="end"/>
      </w:r>
      <w:r w:rsidR="00DE7E0E" w:rsidRPr="00DE7E0E">
        <w:rPr>
          <w:i w:val="0"/>
          <w:sz w:val="22"/>
          <w:szCs w:val="22"/>
        </w:rPr>
        <w:t> :</w:t>
      </w:r>
      <w:r w:rsidRPr="00DE7E0E">
        <w:rPr>
          <w:i w:val="0"/>
          <w:sz w:val="22"/>
          <w:szCs w:val="22"/>
        </w:rPr>
        <w:t xml:space="preserve"> Importer les données du fichier position.csv</w:t>
      </w:r>
    </w:p>
    <w:p w14:paraId="578BAE7B" w14:textId="278EE82B" w:rsidR="00DE7E0E" w:rsidRDefault="00DE7E0E" w:rsidP="00DE7E0E"/>
    <w:p w14:paraId="306D8A52" w14:textId="662FF014" w:rsidR="00DE7E0E" w:rsidRDefault="00DE7E0E" w:rsidP="00DE7E0E"/>
    <w:p w14:paraId="581A1F35" w14:textId="77777777" w:rsidR="00DE7E0E" w:rsidRPr="00DE7E0E" w:rsidRDefault="00DE7E0E" w:rsidP="00DE7E0E"/>
    <w:p w14:paraId="7420694F" w14:textId="77777777" w:rsidR="005811C0" w:rsidRDefault="00CC3C49" w:rsidP="005E448A">
      <w:pPr>
        <w:keepNext/>
        <w:spacing w:after="180" w:line="259" w:lineRule="auto"/>
        <w:ind w:right="0" w:firstLine="0"/>
        <w:jc w:val="center"/>
      </w:pPr>
      <w:r>
        <w:rPr>
          <w:noProof/>
        </w:rPr>
        <w:drawing>
          <wp:inline distT="0" distB="0" distL="0" distR="0" wp14:anchorId="002FA238" wp14:editId="0DA41BE9">
            <wp:extent cx="5813877" cy="3557972"/>
            <wp:effectExtent l="0" t="0" r="0" b="4445"/>
            <wp:docPr id="579" name="Picture 579"/>
            <wp:cNvGraphicFramePr/>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8"/>
                    <a:stretch>
                      <a:fillRect/>
                    </a:stretch>
                  </pic:blipFill>
                  <pic:spPr>
                    <a:xfrm>
                      <a:off x="0" y="0"/>
                      <a:ext cx="5813877" cy="3557972"/>
                    </a:xfrm>
                    <a:prstGeom prst="rect">
                      <a:avLst/>
                    </a:prstGeom>
                  </pic:spPr>
                </pic:pic>
              </a:graphicData>
            </a:graphic>
          </wp:inline>
        </w:drawing>
      </w:r>
    </w:p>
    <w:p w14:paraId="422B75B2" w14:textId="3C210262" w:rsidR="001A2CBB" w:rsidRPr="00DE7E0E" w:rsidRDefault="005811C0"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781783">
        <w:rPr>
          <w:i w:val="0"/>
          <w:noProof/>
          <w:sz w:val="22"/>
          <w:szCs w:val="22"/>
        </w:rPr>
        <w:t>2</w:t>
      </w:r>
      <w:r w:rsidR="00B3491D" w:rsidRPr="00DE7E0E">
        <w:rPr>
          <w:i w:val="0"/>
          <w:noProof/>
          <w:sz w:val="22"/>
          <w:szCs w:val="22"/>
        </w:rPr>
        <w:fldChar w:fldCharType="end"/>
      </w:r>
      <w:r w:rsidR="00DE7E0E">
        <w:rPr>
          <w:i w:val="0"/>
          <w:sz w:val="22"/>
          <w:szCs w:val="22"/>
        </w:rPr>
        <w:t> :</w:t>
      </w:r>
      <w:r w:rsidRPr="00DE7E0E">
        <w:rPr>
          <w:i w:val="0"/>
          <w:sz w:val="22"/>
          <w:szCs w:val="22"/>
        </w:rPr>
        <w:t xml:space="preserve"> Reprojection de la couche dans un système de coordonnées de référence local</w:t>
      </w:r>
      <w:r w:rsidR="00AF7284" w:rsidRPr="00DE7E0E">
        <w:rPr>
          <w:i w:val="0"/>
          <w:sz w:val="22"/>
          <w:szCs w:val="22"/>
        </w:rPr>
        <w:t>es</w:t>
      </w:r>
    </w:p>
    <w:p w14:paraId="06339BC9" w14:textId="77777777" w:rsidR="00680E0B" w:rsidRDefault="00CC3C49" w:rsidP="005E448A">
      <w:pPr>
        <w:keepNext/>
        <w:spacing w:after="310"/>
        <w:ind w:right="0"/>
        <w:jc w:val="center"/>
      </w:pPr>
      <w:r>
        <w:rPr>
          <w:noProof/>
        </w:rPr>
        <w:lastRenderedPageBreak/>
        <w:drawing>
          <wp:inline distT="0" distB="0" distL="0" distR="0" wp14:anchorId="3EF57CD8" wp14:editId="5218763C">
            <wp:extent cx="5813877" cy="3561000"/>
            <wp:effectExtent l="0" t="0" r="0" b="1905"/>
            <wp:docPr id="589" name="Picture 589"/>
            <wp:cNvGraphicFramePr/>
            <a:graphic xmlns:a="http://schemas.openxmlformats.org/drawingml/2006/main">
              <a:graphicData uri="http://schemas.openxmlformats.org/drawingml/2006/picture">
                <pic:pic xmlns:pic="http://schemas.openxmlformats.org/drawingml/2006/picture">
                  <pic:nvPicPr>
                    <pic:cNvPr id="589" name="Picture 58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13877" cy="3561000"/>
                    </a:xfrm>
                    <a:prstGeom prst="rect">
                      <a:avLst/>
                    </a:prstGeom>
                  </pic:spPr>
                </pic:pic>
              </a:graphicData>
            </a:graphic>
          </wp:inline>
        </w:drawing>
      </w:r>
    </w:p>
    <w:p w14:paraId="184EF2FA" w14:textId="3F06201B" w:rsidR="001A2CBB" w:rsidRDefault="00680E0B" w:rsidP="005E448A">
      <w:pPr>
        <w:pStyle w:val="Lgende"/>
        <w:jc w:val="center"/>
        <w:rPr>
          <w:i w:val="0"/>
          <w:sz w:val="22"/>
          <w:szCs w:val="22"/>
        </w:rPr>
      </w:pPr>
      <w:r w:rsidRPr="00DE7E0E">
        <w:rPr>
          <w:i w:val="0"/>
          <w:sz w:val="22"/>
          <w:szCs w:val="22"/>
        </w:rPr>
        <w:t xml:space="preserve">Figure </w:t>
      </w:r>
      <w:r w:rsidR="00B3491D" w:rsidRPr="00DE7E0E">
        <w:rPr>
          <w:i w:val="0"/>
          <w:sz w:val="22"/>
          <w:szCs w:val="22"/>
        </w:rPr>
        <w:fldChar w:fldCharType="begin"/>
      </w:r>
      <w:r w:rsidR="00B3491D" w:rsidRPr="00DE7E0E">
        <w:rPr>
          <w:i w:val="0"/>
          <w:sz w:val="22"/>
          <w:szCs w:val="22"/>
        </w:rPr>
        <w:instrText xml:space="preserve"> SEQ Figure \* ARABIC </w:instrText>
      </w:r>
      <w:r w:rsidR="00B3491D" w:rsidRPr="00DE7E0E">
        <w:rPr>
          <w:i w:val="0"/>
          <w:sz w:val="22"/>
          <w:szCs w:val="22"/>
        </w:rPr>
        <w:fldChar w:fldCharType="separate"/>
      </w:r>
      <w:r w:rsidR="00781783">
        <w:rPr>
          <w:i w:val="0"/>
          <w:noProof/>
          <w:sz w:val="22"/>
          <w:szCs w:val="22"/>
        </w:rPr>
        <w:t>3</w:t>
      </w:r>
      <w:r w:rsidR="00B3491D" w:rsidRPr="00DE7E0E">
        <w:rPr>
          <w:i w:val="0"/>
          <w:noProof/>
          <w:sz w:val="22"/>
          <w:szCs w:val="22"/>
        </w:rPr>
        <w:fldChar w:fldCharType="end"/>
      </w:r>
      <w:r w:rsidR="00DE7E0E">
        <w:rPr>
          <w:i w:val="0"/>
          <w:sz w:val="22"/>
          <w:szCs w:val="22"/>
        </w:rPr>
        <w:t> :</w:t>
      </w:r>
      <w:r w:rsidRPr="00DE7E0E">
        <w:rPr>
          <w:i w:val="0"/>
          <w:sz w:val="22"/>
          <w:szCs w:val="22"/>
        </w:rPr>
        <w:t xml:space="preserve"> Propriété de la couche créée lors du calcul de la carte de chaleur</w:t>
      </w:r>
    </w:p>
    <w:p w14:paraId="7A80C136" w14:textId="5CB5087C" w:rsidR="00DE7E0E" w:rsidRDefault="00DE7E0E" w:rsidP="00DE7E0E"/>
    <w:p w14:paraId="28136F9D" w14:textId="3BE7A8F2" w:rsidR="00DE7E0E" w:rsidRDefault="00DE7E0E" w:rsidP="00DE7E0E"/>
    <w:p w14:paraId="36223DB9" w14:textId="27368B68" w:rsidR="00DE7E0E" w:rsidRPr="00DE7E0E" w:rsidRDefault="00DE7E0E" w:rsidP="00DE7E0E"/>
    <w:p w14:paraId="47560430" w14:textId="77777777" w:rsidR="001E704D" w:rsidRDefault="001E704D" w:rsidP="001E704D">
      <w:pPr>
        <w:keepNext/>
        <w:spacing w:after="160" w:line="259" w:lineRule="auto"/>
        <w:ind w:left="0" w:right="0" w:firstLine="0"/>
        <w:jc w:val="left"/>
      </w:pPr>
      <w:r>
        <w:rPr>
          <w:noProof/>
        </w:rPr>
        <w:drawing>
          <wp:inline distT="0" distB="0" distL="0" distR="0" wp14:anchorId="6992E311" wp14:editId="431DFB96">
            <wp:extent cx="5731510" cy="3957517"/>
            <wp:effectExtent l="0" t="0" r="2540" b="5080"/>
            <wp:docPr id="1" name="Image 1" descr="Une image contenant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cart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3957517"/>
                    </a:xfrm>
                    <a:prstGeom prst="rect">
                      <a:avLst/>
                    </a:prstGeom>
                    <a:noFill/>
                    <a:ln>
                      <a:noFill/>
                    </a:ln>
                  </pic:spPr>
                </pic:pic>
              </a:graphicData>
            </a:graphic>
          </wp:inline>
        </w:drawing>
      </w:r>
    </w:p>
    <w:p w14:paraId="49EB7922" w14:textId="2456EA73" w:rsidR="001E704D" w:rsidRPr="00DE7E0E" w:rsidRDefault="001E704D" w:rsidP="00DE7E0E">
      <w:pPr>
        <w:pStyle w:val="Lgende"/>
        <w:jc w:val="center"/>
        <w:rPr>
          <w:i w:val="0"/>
          <w:noProof/>
          <w:sz w:val="22"/>
          <w:szCs w:val="22"/>
        </w:rPr>
      </w:pPr>
      <w:r w:rsidRPr="00DE7E0E">
        <w:rPr>
          <w:i w:val="0"/>
          <w:sz w:val="22"/>
          <w:szCs w:val="22"/>
        </w:rPr>
        <w:t xml:space="preserve">Figure </w:t>
      </w:r>
      <w:r w:rsidR="00A46995" w:rsidRPr="00DE7E0E">
        <w:rPr>
          <w:i w:val="0"/>
          <w:sz w:val="22"/>
          <w:szCs w:val="22"/>
        </w:rPr>
        <w:t>4</w:t>
      </w:r>
      <w:r w:rsidR="00DE7E0E">
        <w:rPr>
          <w:i w:val="0"/>
          <w:sz w:val="22"/>
          <w:szCs w:val="22"/>
        </w:rPr>
        <w:t> : Topo-faciès déterminé</w:t>
      </w:r>
      <w:r w:rsidRPr="00DE7E0E">
        <w:rPr>
          <w:i w:val="0"/>
          <w:sz w:val="22"/>
          <w:szCs w:val="22"/>
        </w:rPr>
        <w:t xml:space="preserve"> suite à un diagnostic</w:t>
      </w:r>
      <w:r w:rsidRPr="00DE7E0E">
        <w:rPr>
          <w:i w:val="0"/>
          <w:noProof/>
          <w:sz w:val="22"/>
          <w:szCs w:val="22"/>
        </w:rPr>
        <w:t xml:space="preserve"> éco-pastoral </w:t>
      </w:r>
      <w:r w:rsidRPr="00DE7E0E">
        <w:rPr>
          <w:i w:val="0"/>
          <w:noProof/>
          <w:color w:val="808080" w:themeColor="background1" w:themeShade="80"/>
          <w:sz w:val="22"/>
          <w:szCs w:val="22"/>
        </w:rPr>
        <w:t>[</w:t>
      </w:r>
      <w:r w:rsidR="00C36033" w:rsidRPr="00DE7E0E">
        <w:rPr>
          <w:i w:val="0"/>
          <w:noProof/>
          <w:color w:val="808080" w:themeColor="background1" w:themeShade="80"/>
          <w:sz w:val="22"/>
          <w:szCs w:val="22"/>
        </w:rPr>
        <w:t>6</w:t>
      </w:r>
      <w:r w:rsidRPr="00DE7E0E">
        <w:rPr>
          <w:i w:val="0"/>
          <w:noProof/>
          <w:color w:val="808080" w:themeColor="background1" w:themeShade="80"/>
          <w:sz w:val="22"/>
          <w:szCs w:val="22"/>
        </w:rPr>
        <w:t>]</w:t>
      </w:r>
    </w:p>
    <w:tbl>
      <w:tblPr>
        <w:tblStyle w:val="TableGrid"/>
        <w:tblpPr w:leftFromText="141" w:rightFromText="141" w:vertAnchor="text" w:horzAnchor="margin" w:tblpY="-790"/>
        <w:tblW w:w="9420" w:type="dxa"/>
        <w:tblInd w:w="0" w:type="dxa"/>
        <w:tblCellMar>
          <w:left w:w="124" w:type="dxa"/>
          <w:right w:w="47" w:type="dxa"/>
        </w:tblCellMar>
        <w:tblLook w:val="04A0" w:firstRow="1" w:lastRow="0" w:firstColumn="1" w:lastColumn="0" w:noHBand="0" w:noVBand="1"/>
      </w:tblPr>
      <w:tblGrid>
        <w:gridCol w:w="3394"/>
        <w:gridCol w:w="1628"/>
        <w:gridCol w:w="4385"/>
        <w:gridCol w:w="13"/>
      </w:tblGrid>
      <w:tr w:rsidR="004C311B" w:rsidRPr="00B3491D" w14:paraId="1C62BD43" w14:textId="77777777" w:rsidTr="004C311B">
        <w:trPr>
          <w:trHeight w:val="486"/>
        </w:trPr>
        <w:tc>
          <w:tcPr>
            <w:tcW w:w="9420" w:type="dxa"/>
            <w:gridSpan w:val="4"/>
            <w:tcBorders>
              <w:top w:val="single" w:sz="3" w:space="0" w:color="000000"/>
              <w:left w:val="single" w:sz="3" w:space="0" w:color="000000"/>
              <w:bottom w:val="single" w:sz="3" w:space="0" w:color="000000"/>
              <w:right w:val="single" w:sz="3" w:space="0" w:color="000000"/>
            </w:tcBorders>
          </w:tcPr>
          <w:p w14:paraId="1918274A" w14:textId="77777777" w:rsidR="004C311B" w:rsidRPr="000B54FE" w:rsidRDefault="004C311B" w:rsidP="004C311B">
            <w:pPr>
              <w:spacing w:after="0" w:line="259" w:lineRule="auto"/>
              <w:ind w:left="0" w:right="0" w:firstLine="0"/>
              <w:jc w:val="left"/>
              <w:rPr>
                <w:b/>
                <w:bCs/>
              </w:rPr>
            </w:pPr>
            <w:r w:rsidRPr="000B54FE">
              <w:rPr>
                <w:b/>
                <w:bCs/>
              </w:rPr>
              <w:lastRenderedPageBreak/>
              <w:t>Décodage de la trame NMEA :</w:t>
            </w:r>
          </w:p>
          <w:p w14:paraId="4EA7F4AF" w14:textId="77777777" w:rsidR="004C311B" w:rsidRPr="000B54FE" w:rsidRDefault="004C311B" w:rsidP="004C311B">
            <w:pPr>
              <w:spacing w:after="0" w:line="259" w:lineRule="auto"/>
              <w:ind w:left="0" w:right="0" w:firstLine="0"/>
              <w:jc w:val="left"/>
              <w:rPr>
                <w:rFonts w:ascii="Courier New" w:hAnsi="Courier New" w:cs="Courier New"/>
                <w:smallCaps/>
                <w:lang w:val="en-US"/>
              </w:rPr>
            </w:pPr>
            <w:r w:rsidRPr="000B54FE">
              <w:rPr>
                <w:rFonts w:ascii="Courier New" w:hAnsi="Courier New" w:cs="Courier New"/>
                <w:smallCaps/>
                <w:sz w:val="16"/>
                <w:szCs w:val="18"/>
                <w:lang w:val="en-US"/>
              </w:rPr>
              <w:t>$GPGGA,060740.00,4718.5434698,N,00503.8252636,E,5,09,1.6,248.397,M,48.171,M,2.0,0970*4A</w:t>
            </w:r>
          </w:p>
        </w:tc>
      </w:tr>
      <w:tr w:rsidR="004C311B" w14:paraId="1BF95105"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13036518" w14:textId="77777777" w:rsidR="004C311B" w:rsidRPr="007E682D" w:rsidRDefault="004C311B" w:rsidP="004C311B">
            <w:pPr>
              <w:spacing w:after="0" w:line="259" w:lineRule="auto"/>
              <w:ind w:left="0" w:right="77" w:firstLine="0"/>
              <w:jc w:val="center"/>
              <w:rPr>
                <w:b/>
                <w:bCs/>
              </w:rPr>
            </w:pPr>
            <w:r w:rsidRPr="007E682D">
              <w:rPr>
                <w:b/>
                <w:bCs/>
              </w:rPr>
              <w:t>Nom du champ</w:t>
            </w:r>
          </w:p>
        </w:tc>
        <w:tc>
          <w:tcPr>
            <w:tcW w:w="1628" w:type="dxa"/>
            <w:tcBorders>
              <w:top w:val="single" w:sz="3" w:space="0" w:color="000000"/>
              <w:left w:val="single" w:sz="3" w:space="0" w:color="000000"/>
              <w:bottom w:val="single" w:sz="3" w:space="0" w:color="000000"/>
              <w:right w:val="single" w:sz="3" w:space="0" w:color="000000"/>
            </w:tcBorders>
          </w:tcPr>
          <w:p w14:paraId="044A1493" w14:textId="77777777" w:rsidR="004C311B" w:rsidRPr="007E682D" w:rsidRDefault="004C311B" w:rsidP="004C311B">
            <w:pPr>
              <w:spacing w:after="0" w:line="259" w:lineRule="auto"/>
              <w:ind w:left="0" w:right="0" w:firstLine="0"/>
              <w:jc w:val="left"/>
              <w:rPr>
                <w:b/>
                <w:bCs/>
              </w:rPr>
            </w:pPr>
            <w:r w:rsidRPr="007E682D">
              <w:rPr>
                <w:b/>
                <w:bCs/>
              </w:rPr>
              <w:t>Dans l’exemple</w:t>
            </w:r>
          </w:p>
        </w:tc>
        <w:tc>
          <w:tcPr>
            <w:tcW w:w="4385" w:type="dxa"/>
            <w:tcBorders>
              <w:top w:val="single" w:sz="3" w:space="0" w:color="000000"/>
              <w:left w:val="single" w:sz="3" w:space="0" w:color="000000"/>
              <w:bottom w:val="single" w:sz="3" w:space="0" w:color="000000"/>
              <w:right w:val="single" w:sz="3" w:space="0" w:color="000000"/>
            </w:tcBorders>
          </w:tcPr>
          <w:p w14:paraId="2904107D" w14:textId="77777777" w:rsidR="004C311B" w:rsidRPr="007E682D" w:rsidRDefault="004C311B" w:rsidP="004C311B">
            <w:pPr>
              <w:spacing w:after="0" w:line="259" w:lineRule="auto"/>
              <w:ind w:left="255" w:right="0" w:firstLine="0"/>
              <w:jc w:val="center"/>
              <w:rPr>
                <w:b/>
                <w:bCs/>
              </w:rPr>
            </w:pPr>
            <w:r w:rsidRPr="007E682D">
              <w:rPr>
                <w:b/>
                <w:bCs/>
              </w:rPr>
              <w:t>Informations</w:t>
            </w:r>
          </w:p>
        </w:tc>
      </w:tr>
      <w:tr w:rsidR="004C311B" w14:paraId="16E1B26E" w14:textId="77777777" w:rsidTr="004C311B">
        <w:trPr>
          <w:gridAfter w:val="1"/>
          <w:wAfter w:w="13" w:type="dxa"/>
          <w:trHeight w:val="1921"/>
        </w:trPr>
        <w:tc>
          <w:tcPr>
            <w:tcW w:w="3394" w:type="dxa"/>
            <w:tcBorders>
              <w:top w:val="single" w:sz="3" w:space="0" w:color="000000"/>
              <w:left w:val="single" w:sz="3" w:space="0" w:color="000000"/>
              <w:bottom w:val="single" w:sz="3" w:space="0" w:color="000000"/>
              <w:right w:val="single" w:sz="3" w:space="0" w:color="000000"/>
            </w:tcBorders>
          </w:tcPr>
          <w:p w14:paraId="46A5FCD7" w14:textId="77777777" w:rsidR="004C311B" w:rsidRDefault="004C311B" w:rsidP="004C311B">
            <w:pPr>
              <w:spacing w:after="0" w:line="259" w:lineRule="auto"/>
              <w:ind w:left="0" w:right="77" w:firstLine="0"/>
              <w:jc w:val="center"/>
            </w:pPr>
            <w:r>
              <w:t>Origine du signal</w:t>
            </w:r>
          </w:p>
        </w:tc>
        <w:tc>
          <w:tcPr>
            <w:tcW w:w="1628" w:type="dxa"/>
            <w:tcBorders>
              <w:top w:val="single" w:sz="3" w:space="0" w:color="000000"/>
              <w:left w:val="single" w:sz="3" w:space="0" w:color="000000"/>
              <w:bottom w:val="single" w:sz="3" w:space="0" w:color="000000"/>
              <w:right w:val="single" w:sz="3" w:space="0" w:color="000000"/>
            </w:tcBorders>
          </w:tcPr>
          <w:p w14:paraId="68E19DA5" w14:textId="77777777" w:rsidR="004C311B" w:rsidRDefault="004C311B" w:rsidP="004C311B">
            <w:pPr>
              <w:spacing w:after="0" w:line="259" w:lineRule="auto"/>
              <w:ind w:left="0" w:right="77" w:firstLine="0"/>
              <w:jc w:val="center"/>
            </w:pPr>
            <w:r>
              <w:t>GP</w:t>
            </w:r>
          </w:p>
        </w:tc>
        <w:tc>
          <w:tcPr>
            <w:tcW w:w="4385" w:type="dxa"/>
            <w:tcBorders>
              <w:top w:val="single" w:sz="3" w:space="0" w:color="000000"/>
              <w:left w:val="single" w:sz="3" w:space="0" w:color="000000"/>
              <w:bottom w:val="single" w:sz="3" w:space="0" w:color="000000"/>
              <w:right w:val="single" w:sz="3" w:space="0" w:color="000000"/>
            </w:tcBorders>
          </w:tcPr>
          <w:p w14:paraId="32699F1B" w14:textId="77777777" w:rsidR="004C311B" w:rsidRDefault="004C311B" w:rsidP="004C311B">
            <w:pPr>
              <w:pStyle w:val="Paragraphedeliste"/>
              <w:numPr>
                <w:ilvl w:val="0"/>
                <w:numId w:val="11"/>
              </w:numPr>
              <w:spacing w:after="6" w:line="259" w:lineRule="auto"/>
              <w:ind w:left="371" w:right="0" w:hanging="284"/>
              <w:jc w:val="left"/>
            </w:pPr>
            <w:r w:rsidRPr="00372667">
              <w:rPr>
                <w:b/>
                <w:bCs/>
              </w:rPr>
              <w:t>GP</w:t>
            </w:r>
            <w:r>
              <w:t xml:space="preserve"> GPS</w:t>
            </w:r>
          </w:p>
          <w:p w14:paraId="19099252" w14:textId="77777777" w:rsidR="004C311B" w:rsidRDefault="004C311B" w:rsidP="004C311B">
            <w:pPr>
              <w:pStyle w:val="Paragraphedeliste"/>
              <w:numPr>
                <w:ilvl w:val="0"/>
                <w:numId w:val="11"/>
              </w:numPr>
              <w:spacing w:after="0" w:line="259" w:lineRule="auto"/>
              <w:ind w:left="371" w:right="0" w:hanging="284"/>
              <w:jc w:val="left"/>
            </w:pPr>
            <w:r w:rsidRPr="00372667">
              <w:rPr>
                <w:b/>
                <w:bCs/>
              </w:rPr>
              <w:t>GA</w:t>
            </w:r>
            <w:r>
              <w:t xml:space="preserve"> Galileo</w:t>
            </w:r>
          </w:p>
          <w:p w14:paraId="1F3F2085" w14:textId="77777777" w:rsidR="004C311B" w:rsidRDefault="004C311B" w:rsidP="004C311B">
            <w:pPr>
              <w:pStyle w:val="Paragraphedeliste"/>
              <w:numPr>
                <w:ilvl w:val="0"/>
                <w:numId w:val="11"/>
              </w:numPr>
              <w:spacing w:after="0" w:line="259" w:lineRule="auto"/>
              <w:ind w:left="371" w:right="0" w:hanging="284"/>
              <w:jc w:val="left"/>
            </w:pPr>
            <w:r w:rsidRPr="00372667">
              <w:rPr>
                <w:b/>
                <w:bCs/>
              </w:rPr>
              <w:t>BD</w:t>
            </w:r>
            <w:r>
              <w:t xml:space="preserve"> </w:t>
            </w:r>
            <w:proofErr w:type="spellStart"/>
            <w:r>
              <w:t>Beidou</w:t>
            </w:r>
            <w:proofErr w:type="spellEnd"/>
            <w:r>
              <w:t xml:space="preserve"> (ou GB)</w:t>
            </w:r>
          </w:p>
          <w:p w14:paraId="53CF41CB" w14:textId="77777777" w:rsidR="004C311B" w:rsidRPr="00372667" w:rsidRDefault="004C311B" w:rsidP="004C311B">
            <w:pPr>
              <w:pStyle w:val="Paragraphedeliste"/>
              <w:numPr>
                <w:ilvl w:val="0"/>
                <w:numId w:val="11"/>
              </w:numPr>
              <w:spacing w:after="3" w:line="259" w:lineRule="auto"/>
              <w:ind w:left="371" w:right="0" w:hanging="284"/>
              <w:jc w:val="left"/>
              <w:rPr>
                <w:lang w:val="en-US"/>
              </w:rPr>
            </w:pPr>
            <w:r w:rsidRPr="00372667">
              <w:rPr>
                <w:b/>
                <w:bCs/>
                <w:lang w:val="en-US"/>
              </w:rPr>
              <w:t>GL</w:t>
            </w:r>
            <w:r w:rsidRPr="00372667">
              <w:rPr>
                <w:lang w:val="en-US"/>
              </w:rPr>
              <w:t xml:space="preserve"> GLONASS</w:t>
            </w:r>
          </w:p>
          <w:p w14:paraId="511BDA6B" w14:textId="77777777" w:rsidR="004C311B" w:rsidRPr="00372667" w:rsidRDefault="004C311B" w:rsidP="004C311B">
            <w:pPr>
              <w:pStyle w:val="Paragraphedeliste"/>
              <w:numPr>
                <w:ilvl w:val="0"/>
                <w:numId w:val="11"/>
              </w:numPr>
              <w:spacing w:after="0" w:line="262" w:lineRule="auto"/>
              <w:ind w:left="371" w:right="2748" w:hanging="284"/>
              <w:jc w:val="left"/>
              <w:rPr>
                <w:lang w:val="en-US"/>
              </w:rPr>
            </w:pPr>
            <w:r w:rsidRPr="00372667">
              <w:rPr>
                <w:b/>
                <w:bCs/>
                <w:lang w:val="en-US"/>
              </w:rPr>
              <w:t>GQ</w:t>
            </w:r>
            <w:r w:rsidRPr="00372667">
              <w:rPr>
                <w:lang w:val="en-US"/>
              </w:rPr>
              <w:t xml:space="preserve"> QZSS</w:t>
            </w:r>
          </w:p>
          <w:p w14:paraId="34971443" w14:textId="77777777" w:rsidR="004C311B" w:rsidRPr="00372667" w:rsidRDefault="004C311B" w:rsidP="004C311B">
            <w:pPr>
              <w:pStyle w:val="Paragraphedeliste"/>
              <w:numPr>
                <w:ilvl w:val="0"/>
                <w:numId w:val="11"/>
              </w:numPr>
              <w:spacing w:after="0" w:line="262" w:lineRule="auto"/>
              <w:ind w:left="371" w:right="2748" w:hanging="284"/>
              <w:jc w:val="left"/>
              <w:rPr>
                <w:lang w:val="en-US"/>
              </w:rPr>
            </w:pPr>
            <w:r w:rsidRPr="00372667">
              <w:rPr>
                <w:b/>
                <w:bCs/>
                <w:lang w:val="en-US"/>
              </w:rPr>
              <w:t>GI</w:t>
            </w:r>
            <w:r w:rsidRPr="00372667">
              <w:rPr>
                <w:lang w:val="en-US"/>
              </w:rPr>
              <w:t xml:space="preserve"> </w:t>
            </w:r>
            <w:proofErr w:type="spellStart"/>
            <w:r w:rsidRPr="00372667">
              <w:rPr>
                <w:lang w:val="en-US"/>
              </w:rPr>
              <w:t>NavIC</w:t>
            </w:r>
            <w:proofErr w:type="spellEnd"/>
          </w:p>
          <w:p w14:paraId="22F11C91" w14:textId="77777777" w:rsidR="004C311B" w:rsidRDefault="004C311B" w:rsidP="004C311B">
            <w:pPr>
              <w:pStyle w:val="Paragraphedeliste"/>
              <w:numPr>
                <w:ilvl w:val="0"/>
                <w:numId w:val="11"/>
              </w:numPr>
              <w:spacing w:after="0" w:line="259" w:lineRule="auto"/>
              <w:ind w:left="371" w:right="0" w:hanging="284"/>
              <w:jc w:val="left"/>
            </w:pPr>
            <w:r>
              <w:t>...</w:t>
            </w:r>
          </w:p>
        </w:tc>
      </w:tr>
      <w:tr w:rsidR="004C311B" w14:paraId="3EA00451" w14:textId="77777777" w:rsidTr="004C311B">
        <w:trPr>
          <w:gridAfter w:val="1"/>
          <w:wAfter w:w="13" w:type="dxa"/>
          <w:trHeight w:val="3116"/>
        </w:trPr>
        <w:tc>
          <w:tcPr>
            <w:tcW w:w="3394" w:type="dxa"/>
            <w:tcBorders>
              <w:top w:val="single" w:sz="3" w:space="0" w:color="000000"/>
              <w:left w:val="single" w:sz="3" w:space="0" w:color="000000"/>
              <w:bottom w:val="single" w:sz="3" w:space="0" w:color="000000"/>
              <w:right w:val="single" w:sz="3" w:space="0" w:color="000000"/>
            </w:tcBorders>
          </w:tcPr>
          <w:p w14:paraId="6B86F1F0" w14:textId="77777777" w:rsidR="004C311B" w:rsidRDefault="004C311B" w:rsidP="004C311B">
            <w:pPr>
              <w:spacing w:after="0" w:line="259" w:lineRule="auto"/>
              <w:ind w:left="0" w:right="77" w:firstLine="0"/>
              <w:jc w:val="center"/>
            </w:pPr>
            <w:r>
              <w:t>Type de trame</w:t>
            </w:r>
          </w:p>
        </w:tc>
        <w:tc>
          <w:tcPr>
            <w:tcW w:w="1628" w:type="dxa"/>
            <w:tcBorders>
              <w:top w:val="single" w:sz="3" w:space="0" w:color="000000"/>
              <w:left w:val="single" w:sz="3" w:space="0" w:color="000000"/>
              <w:bottom w:val="single" w:sz="3" w:space="0" w:color="000000"/>
              <w:right w:val="single" w:sz="3" w:space="0" w:color="000000"/>
            </w:tcBorders>
          </w:tcPr>
          <w:p w14:paraId="32FC6512" w14:textId="77777777" w:rsidR="004C311B" w:rsidRDefault="004C311B" w:rsidP="004C311B">
            <w:pPr>
              <w:spacing w:after="0" w:line="259" w:lineRule="auto"/>
              <w:ind w:left="0" w:right="77" w:firstLine="0"/>
              <w:jc w:val="center"/>
            </w:pPr>
            <w:r>
              <w:t>GGA</w:t>
            </w:r>
          </w:p>
        </w:tc>
        <w:tc>
          <w:tcPr>
            <w:tcW w:w="4385" w:type="dxa"/>
            <w:tcBorders>
              <w:top w:val="single" w:sz="3" w:space="0" w:color="000000"/>
              <w:left w:val="single" w:sz="3" w:space="0" w:color="000000"/>
              <w:bottom w:val="single" w:sz="3" w:space="0" w:color="000000"/>
              <w:right w:val="single" w:sz="3" w:space="0" w:color="000000"/>
            </w:tcBorders>
          </w:tcPr>
          <w:p w14:paraId="17BE3823" w14:textId="77777777" w:rsidR="004C311B" w:rsidRDefault="004C311B" w:rsidP="004C311B">
            <w:pPr>
              <w:pStyle w:val="Paragraphedeliste"/>
              <w:numPr>
                <w:ilvl w:val="0"/>
                <w:numId w:val="12"/>
              </w:numPr>
              <w:spacing w:after="0" w:line="259" w:lineRule="auto"/>
              <w:ind w:left="371" w:right="0" w:hanging="284"/>
              <w:jc w:val="left"/>
            </w:pPr>
            <w:r w:rsidRPr="00372667">
              <w:rPr>
                <w:b/>
                <w:bCs/>
              </w:rPr>
              <w:t>GGA</w:t>
            </w:r>
            <w:r>
              <w:t xml:space="preserve"> Heure, position, statut.</w:t>
            </w:r>
          </w:p>
          <w:p w14:paraId="777C4CF6" w14:textId="77777777" w:rsidR="004C311B" w:rsidRDefault="004C311B" w:rsidP="004C311B">
            <w:pPr>
              <w:pStyle w:val="Paragraphedeliste"/>
              <w:numPr>
                <w:ilvl w:val="0"/>
                <w:numId w:val="12"/>
              </w:numPr>
              <w:spacing w:after="0" w:line="242" w:lineRule="auto"/>
              <w:ind w:left="371" w:right="0" w:hanging="284"/>
              <w:jc w:val="left"/>
            </w:pPr>
            <w:r w:rsidRPr="00372667">
              <w:rPr>
                <w:b/>
                <w:bCs/>
              </w:rPr>
              <w:t>GLL</w:t>
            </w:r>
            <w:r>
              <w:t xml:space="preserve"> Latitude, longitude, Heure, statut.</w:t>
            </w:r>
          </w:p>
          <w:p w14:paraId="76A166AF" w14:textId="77777777" w:rsidR="004C311B" w:rsidRDefault="004C311B" w:rsidP="004C311B">
            <w:pPr>
              <w:pStyle w:val="Paragraphedeliste"/>
              <w:numPr>
                <w:ilvl w:val="0"/>
                <w:numId w:val="12"/>
              </w:numPr>
              <w:spacing w:after="0" w:line="242" w:lineRule="auto"/>
              <w:ind w:left="371" w:right="0" w:hanging="284"/>
              <w:jc w:val="left"/>
            </w:pPr>
            <w:r w:rsidRPr="00372667">
              <w:rPr>
                <w:b/>
                <w:bCs/>
              </w:rPr>
              <w:t>GSA</w:t>
            </w:r>
            <w:r>
              <w:t xml:space="preserve"> Mode de fonctionnement du récepteur GPS, satellites utilisés, valeurs DOP.</w:t>
            </w:r>
          </w:p>
          <w:p w14:paraId="28ED4861" w14:textId="77777777" w:rsidR="004C311B" w:rsidRDefault="004C311B" w:rsidP="004C311B">
            <w:pPr>
              <w:pStyle w:val="Paragraphedeliste"/>
              <w:numPr>
                <w:ilvl w:val="0"/>
                <w:numId w:val="12"/>
              </w:numPr>
              <w:spacing w:after="6" w:line="238" w:lineRule="auto"/>
              <w:ind w:left="371" w:right="77" w:hanging="284"/>
            </w:pPr>
            <w:r w:rsidRPr="00372667">
              <w:rPr>
                <w:b/>
                <w:bCs/>
              </w:rPr>
              <w:t>GSV</w:t>
            </w:r>
            <w:r>
              <w:t xml:space="preserve"> Nombre de satellites en vue, numéros d’identification des satellites, élévation, azimut, valeurs SNR.</w:t>
            </w:r>
          </w:p>
          <w:p w14:paraId="31FE6E02" w14:textId="77777777" w:rsidR="004C311B" w:rsidRDefault="004C311B" w:rsidP="004C311B">
            <w:pPr>
              <w:pStyle w:val="Paragraphedeliste"/>
              <w:numPr>
                <w:ilvl w:val="0"/>
                <w:numId w:val="12"/>
              </w:numPr>
              <w:spacing w:after="3" w:line="240" w:lineRule="auto"/>
              <w:ind w:left="371" w:right="0" w:hanging="284"/>
            </w:pPr>
            <w:r w:rsidRPr="00372667">
              <w:rPr>
                <w:b/>
                <w:bCs/>
              </w:rPr>
              <w:t>RMC</w:t>
            </w:r>
            <w:r>
              <w:t xml:space="preserve"> Heure, date, position, cap, données de vitesse.</w:t>
            </w:r>
          </w:p>
          <w:p w14:paraId="08CF021F" w14:textId="77777777" w:rsidR="004C311B" w:rsidRDefault="004C311B" w:rsidP="004C311B">
            <w:pPr>
              <w:pStyle w:val="Paragraphedeliste"/>
              <w:numPr>
                <w:ilvl w:val="0"/>
                <w:numId w:val="12"/>
              </w:numPr>
              <w:spacing w:after="0" w:line="239" w:lineRule="auto"/>
              <w:ind w:left="371" w:right="0" w:hanging="284"/>
            </w:pPr>
            <w:r w:rsidRPr="00372667">
              <w:rPr>
                <w:b/>
                <w:bCs/>
              </w:rPr>
              <w:t>VTG</w:t>
            </w:r>
            <w:r>
              <w:t xml:space="preserve"> Cap, informations de vitesse par rapport au sol.</w:t>
            </w:r>
          </w:p>
          <w:p w14:paraId="08910601" w14:textId="77777777" w:rsidR="004C311B" w:rsidRDefault="004C311B" w:rsidP="004C311B">
            <w:pPr>
              <w:pStyle w:val="Paragraphedeliste"/>
              <w:numPr>
                <w:ilvl w:val="0"/>
                <w:numId w:val="12"/>
              </w:numPr>
              <w:spacing w:after="0" w:line="259" w:lineRule="auto"/>
              <w:ind w:left="371" w:right="0" w:hanging="284"/>
              <w:jc w:val="left"/>
            </w:pPr>
            <w:r>
              <w:t>...</w:t>
            </w:r>
          </w:p>
        </w:tc>
      </w:tr>
      <w:tr w:rsidR="004C311B" w14:paraId="7AFAABF4"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1BD27ADC" w14:textId="77777777" w:rsidR="004C311B" w:rsidRDefault="004C311B" w:rsidP="004C311B">
            <w:pPr>
              <w:spacing w:after="0" w:line="259" w:lineRule="auto"/>
              <w:ind w:left="0" w:right="77" w:firstLine="0"/>
              <w:jc w:val="center"/>
            </w:pPr>
            <w:r>
              <w:t>Heure de calcul de la trame</w:t>
            </w:r>
          </w:p>
        </w:tc>
        <w:tc>
          <w:tcPr>
            <w:tcW w:w="1628" w:type="dxa"/>
            <w:tcBorders>
              <w:top w:val="single" w:sz="3" w:space="0" w:color="000000"/>
              <w:left w:val="single" w:sz="3" w:space="0" w:color="000000"/>
              <w:bottom w:val="single" w:sz="3" w:space="0" w:color="000000"/>
              <w:right w:val="single" w:sz="3" w:space="0" w:color="000000"/>
            </w:tcBorders>
          </w:tcPr>
          <w:p w14:paraId="74BFFED2" w14:textId="77777777" w:rsidR="004C311B" w:rsidRDefault="004C311B" w:rsidP="004C311B">
            <w:pPr>
              <w:spacing w:after="0" w:line="259" w:lineRule="auto"/>
              <w:ind w:left="0" w:right="77" w:firstLine="0"/>
              <w:jc w:val="center"/>
            </w:pPr>
            <w:r>
              <w:t>060740.00</w:t>
            </w:r>
          </w:p>
        </w:tc>
        <w:tc>
          <w:tcPr>
            <w:tcW w:w="4385" w:type="dxa"/>
            <w:tcBorders>
              <w:top w:val="single" w:sz="3" w:space="0" w:color="000000"/>
              <w:left w:val="single" w:sz="3" w:space="0" w:color="000000"/>
              <w:bottom w:val="single" w:sz="3" w:space="0" w:color="000000"/>
              <w:right w:val="single" w:sz="3" w:space="0" w:color="000000"/>
            </w:tcBorders>
          </w:tcPr>
          <w:p w14:paraId="049FA146" w14:textId="77777777" w:rsidR="004C311B" w:rsidRDefault="004C311B" w:rsidP="004C311B">
            <w:pPr>
              <w:spacing w:after="0" w:line="259" w:lineRule="auto"/>
              <w:ind w:left="255" w:right="0" w:firstLine="0"/>
              <w:jc w:val="center"/>
            </w:pPr>
            <w:r>
              <w:t>06h07m40.00s</w:t>
            </w:r>
          </w:p>
        </w:tc>
      </w:tr>
      <w:tr w:rsidR="004C311B" w14:paraId="27A1A162"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7DA3B250" w14:textId="77777777" w:rsidR="004C311B" w:rsidRDefault="004C311B" w:rsidP="004C311B">
            <w:pPr>
              <w:spacing w:after="0" w:line="259" w:lineRule="auto"/>
              <w:ind w:left="0" w:right="77" w:firstLine="0"/>
              <w:jc w:val="center"/>
            </w:pPr>
            <w:r>
              <w:t>Latitude</w:t>
            </w:r>
          </w:p>
        </w:tc>
        <w:tc>
          <w:tcPr>
            <w:tcW w:w="1628" w:type="dxa"/>
            <w:tcBorders>
              <w:top w:val="single" w:sz="3" w:space="0" w:color="000000"/>
              <w:left w:val="single" w:sz="3" w:space="0" w:color="000000"/>
              <w:bottom w:val="single" w:sz="3" w:space="0" w:color="000000"/>
              <w:right w:val="single" w:sz="3" w:space="0" w:color="000000"/>
            </w:tcBorders>
          </w:tcPr>
          <w:p w14:paraId="0BFC9EE0" w14:textId="77777777" w:rsidR="004C311B" w:rsidRDefault="004C311B" w:rsidP="004C311B">
            <w:pPr>
              <w:spacing w:after="0" w:line="259" w:lineRule="auto"/>
              <w:ind w:left="0" w:right="77" w:firstLine="0"/>
              <w:jc w:val="center"/>
            </w:pPr>
            <w:r>
              <w:t>4718.5434698,N</w:t>
            </w:r>
          </w:p>
        </w:tc>
        <w:tc>
          <w:tcPr>
            <w:tcW w:w="4385" w:type="dxa"/>
            <w:tcBorders>
              <w:top w:val="single" w:sz="3" w:space="0" w:color="000000"/>
              <w:left w:val="single" w:sz="3" w:space="0" w:color="000000"/>
              <w:bottom w:val="single" w:sz="3" w:space="0" w:color="000000"/>
              <w:right w:val="single" w:sz="3" w:space="0" w:color="000000"/>
            </w:tcBorders>
          </w:tcPr>
          <w:p w14:paraId="7567BBEE" w14:textId="77777777" w:rsidR="004C311B" w:rsidRDefault="004C311B" w:rsidP="004C311B">
            <w:pPr>
              <w:spacing w:after="0" w:line="259" w:lineRule="auto"/>
              <w:ind w:left="642" w:right="0" w:firstLine="0"/>
              <w:jc w:val="left"/>
            </w:pPr>
            <w:r>
              <w:t>en degrés-minutes (DDMM.MMMM)</w:t>
            </w:r>
          </w:p>
        </w:tc>
      </w:tr>
      <w:tr w:rsidR="004C311B" w14:paraId="2BAB2FA4"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7EB8F341" w14:textId="77777777" w:rsidR="004C311B" w:rsidRDefault="004C311B" w:rsidP="004C311B">
            <w:pPr>
              <w:spacing w:after="0" w:line="259" w:lineRule="auto"/>
              <w:ind w:left="0" w:right="77" w:firstLine="0"/>
              <w:jc w:val="center"/>
            </w:pPr>
            <w:r>
              <w:t>Longitude</w:t>
            </w:r>
          </w:p>
        </w:tc>
        <w:tc>
          <w:tcPr>
            <w:tcW w:w="1628" w:type="dxa"/>
            <w:tcBorders>
              <w:top w:val="single" w:sz="3" w:space="0" w:color="000000"/>
              <w:left w:val="single" w:sz="3" w:space="0" w:color="000000"/>
              <w:bottom w:val="single" w:sz="3" w:space="0" w:color="000000"/>
              <w:right w:val="single" w:sz="3" w:space="0" w:color="000000"/>
            </w:tcBorders>
          </w:tcPr>
          <w:p w14:paraId="18590FD5" w14:textId="77777777" w:rsidR="004C311B" w:rsidRDefault="004C311B" w:rsidP="004C311B">
            <w:pPr>
              <w:spacing w:after="0" w:line="259" w:lineRule="auto"/>
              <w:ind w:left="42" w:right="0" w:firstLine="0"/>
              <w:jc w:val="left"/>
            </w:pPr>
            <w:r>
              <w:t>00503.8252636,E</w:t>
            </w:r>
          </w:p>
        </w:tc>
        <w:tc>
          <w:tcPr>
            <w:tcW w:w="4385" w:type="dxa"/>
            <w:tcBorders>
              <w:top w:val="single" w:sz="3" w:space="0" w:color="000000"/>
              <w:left w:val="single" w:sz="3" w:space="0" w:color="000000"/>
              <w:bottom w:val="single" w:sz="3" w:space="0" w:color="000000"/>
              <w:right w:val="single" w:sz="3" w:space="0" w:color="000000"/>
            </w:tcBorders>
          </w:tcPr>
          <w:p w14:paraId="2BC124BD" w14:textId="77777777" w:rsidR="004C311B" w:rsidRDefault="004C311B" w:rsidP="004C311B">
            <w:pPr>
              <w:spacing w:after="0" w:line="259" w:lineRule="auto"/>
              <w:ind w:left="566" w:right="0" w:firstLine="0"/>
              <w:jc w:val="left"/>
            </w:pPr>
            <w:r>
              <w:t>en degrés-minutes (DDDMM.MMMM)</w:t>
            </w:r>
          </w:p>
        </w:tc>
      </w:tr>
      <w:tr w:rsidR="004C311B" w14:paraId="2E85CC7E" w14:textId="77777777" w:rsidTr="004C311B">
        <w:trPr>
          <w:gridAfter w:val="1"/>
          <w:wAfter w:w="13" w:type="dxa"/>
          <w:trHeight w:val="4790"/>
        </w:trPr>
        <w:tc>
          <w:tcPr>
            <w:tcW w:w="3394" w:type="dxa"/>
            <w:tcBorders>
              <w:top w:val="single" w:sz="3" w:space="0" w:color="000000"/>
              <w:left w:val="single" w:sz="3" w:space="0" w:color="000000"/>
              <w:bottom w:val="single" w:sz="3" w:space="0" w:color="000000"/>
              <w:right w:val="single" w:sz="3" w:space="0" w:color="000000"/>
            </w:tcBorders>
          </w:tcPr>
          <w:p w14:paraId="614F7D45" w14:textId="77777777" w:rsidR="004C311B" w:rsidRDefault="004C311B" w:rsidP="004C311B">
            <w:pPr>
              <w:spacing w:after="0" w:line="259" w:lineRule="auto"/>
              <w:ind w:left="0" w:right="77" w:firstLine="0"/>
              <w:jc w:val="center"/>
            </w:pPr>
            <w:r>
              <w:t>Positionnement</w:t>
            </w:r>
          </w:p>
        </w:tc>
        <w:tc>
          <w:tcPr>
            <w:tcW w:w="1628" w:type="dxa"/>
            <w:tcBorders>
              <w:top w:val="single" w:sz="3" w:space="0" w:color="000000"/>
              <w:left w:val="single" w:sz="3" w:space="0" w:color="000000"/>
              <w:bottom w:val="single" w:sz="3" w:space="0" w:color="000000"/>
              <w:right w:val="single" w:sz="3" w:space="0" w:color="000000"/>
            </w:tcBorders>
          </w:tcPr>
          <w:p w14:paraId="41859FFA" w14:textId="77777777" w:rsidR="004C311B" w:rsidRDefault="004C311B" w:rsidP="004C311B">
            <w:pPr>
              <w:spacing w:after="0" w:line="259" w:lineRule="auto"/>
              <w:ind w:left="0" w:right="77" w:firstLine="0"/>
              <w:jc w:val="center"/>
            </w:pPr>
            <w:r>
              <w:t>5</w:t>
            </w:r>
          </w:p>
        </w:tc>
        <w:tc>
          <w:tcPr>
            <w:tcW w:w="4385" w:type="dxa"/>
            <w:tcBorders>
              <w:top w:val="single" w:sz="3" w:space="0" w:color="000000"/>
              <w:left w:val="single" w:sz="3" w:space="0" w:color="000000"/>
              <w:bottom w:val="single" w:sz="3" w:space="0" w:color="000000"/>
              <w:right w:val="single" w:sz="3" w:space="0" w:color="000000"/>
            </w:tcBorders>
          </w:tcPr>
          <w:p w14:paraId="3E57007A" w14:textId="77777777" w:rsidR="004C311B" w:rsidRDefault="004C311B" w:rsidP="004C311B">
            <w:pPr>
              <w:numPr>
                <w:ilvl w:val="0"/>
                <w:numId w:val="8"/>
              </w:numPr>
              <w:spacing w:after="0" w:line="259" w:lineRule="auto"/>
              <w:ind w:left="371" w:right="0" w:hanging="284"/>
            </w:pPr>
            <w:r>
              <w:t>Invalide, aucune position disponible.</w:t>
            </w:r>
          </w:p>
          <w:p w14:paraId="2ABA2D2D" w14:textId="77777777" w:rsidR="004C311B" w:rsidRDefault="004C311B" w:rsidP="004C311B">
            <w:pPr>
              <w:numPr>
                <w:ilvl w:val="0"/>
                <w:numId w:val="8"/>
              </w:numPr>
              <w:spacing w:after="1" w:line="237" w:lineRule="auto"/>
              <w:ind w:left="371" w:right="0" w:hanging="284"/>
            </w:pPr>
            <w:r>
              <w:t>GPS autonome, aucune donnée de correction utilisée.</w:t>
            </w:r>
          </w:p>
          <w:p w14:paraId="4363DD8E" w14:textId="77777777" w:rsidR="004C311B" w:rsidRDefault="004C311B" w:rsidP="004C311B">
            <w:pPr>
              <w:numPr>
                <w:ilvl w:val="0"/>
                <w:numId w:val="8"/>
              </w:numPr>
              <w:spacing w:after="1" w:line="236" w:lineRule="auto"/>
              <w:ind w:left="371" w:right="0" w:hanging="284"/>
            </w:pPr>
            <w:r>
              <w:t>DGPS, utilisation d’une station DGPS locale ou un service de correction tel que WAAS ou EGNOS.</w:t>
            </w:r>
          </w:p>
          <w:p w14:paraId="693771FE" w14:textId="77777777" w:rsidR="004C311B" w:rsidRDefault="004C311B" w:rsidP="004C311B">
            <w:pPr>
              <w:numPr>
                <w:ilvl w:val="0"/>
                <w:numId w:val="8"/>
              </w:numPr>
              <w:spacing w:after="1" w:line="237" w:lineRule="auto"/>
              <w:ind w:left="371" w:right="0" w:hanging="284"/>
            </w:pPr>
            <w:r>
              <w:t xml:space="preserve">PPS, utilisation du service </w:t>
            </w:r>
            <w:proofErr w:type="spellStart"/>
            <w:r>
              <w:rPr>
                <w:i/>
              </w:rPr>
              <w:t>Precise</w:t>
            </w:r>
            <w:proofErr w:type="spellEnd"/>
            <w:r>
              <w:rPr>
                <w:i/>
              </w:rPr>
              <w:t xml:space="preserve"> </w:t>
            </w:r>
            <w:proofErr w:type="spellStart"/>
            <w:r>
              <w:rPr>
                <w:i/>
              </w:rPr>
              <w:t>Positioning</w:t>
            </w:r>
            <w:proofErr w:type="spellEnd"/>
            <w:r>
              <w:rPr>
                <w:i/>
              </w:rPr>
              <w:t xml:space="preserve"> Service </w:t>
            </w:r>
            <w:r>
              <w:t>du système GPS.</w:t>
            </w:r>
          </w:p>
          <w:p w14:paraId="0F1CFC36" w14:textId="77777777" w:rsidR="004C311B" w:rsidRDefault="004C311B" w:rsidP="004C311B">
            <w:pPr>
              <w:numPr>
                <w:ilvl w:val="0"/>
                <w:numId w:val="8"/>
              </w:numPr>
              <w:spacing w:after="1" w:line="236" w:lineRule="auto"/>
              <w:ind w:left="371" w:right="0" w:hanging="284"/>
            </w:pPr>
            <w:r>
              <w:t xml:space="preserve">RTK, utilisation d’une station </w:t>
            </w:r>
            <w:r>
              <w:rPr>
                <w:i/>
              </w:rPr>
              <w:t xml:space="preserve">Real Time </w:t>
            </w:r>
            <w:proofErr w:type="spellStart"/>
            <w:r>
              <w:rPr>
                <w:i/>
              </w:rPr>
              <w:t>Kinematic</w:t>
            </w:r>
            <w:proofErr w:type="spellEnd"/>
            <w:r>
              <w:rPr>
                <w:i/>
              </w:rPr>
              <w:t xml:space="preserve"> </w:t>
            </w:r>
            <w:r>
              <w:t>permettant une grande précision.</w:t>
            </w:r>
          </w:p>
          <w:p w14:paraId="66045C69" w14:textId="77777777" w:rsidR="004C311B" w:rsidRDefault="004C311B" w:rsidP="004C311B">
            <w:pPr>
              <w:numPr>
                <w:ilvl w:val="0"/>
                <w:numId w:val="8"/>
              </w:numPr>
              <w:spacing w:after="1" w:line="236" w:lineRule="auto"/>
              <w:ind w:left="371" w:right="0" w:hanging="284"/>
            </w:pPr>
            <w:r>
              <w:t xml:space="preserve">RTK </w:t>
            </w:r>
            <w:proofErr w:type="spellStart"/>
            <w:r>
              <w:t>Float</w:t>
            </w:r>
            <w:proofErr w:type="spellEnd"/>
            <w:r>
              <w:t>, utilisation d’une station RTK, mais ne pouvant pas fournir une grande précision dans le positionnement à cause d’une mauvaise visibilité des satellites, par exemple. La précision est meilleure que lors de l’utilisation de la correction DGPS.</w:t>
            </w:r>
          </w:p>
          <w:p w14:paraId="505A1C35" w14:textId="77777777" w:rsidR="004C311B" w:rsidRDefault="004C311B" w:rsidP="004C311B">
            <w:pPr>
              <w:numPr>
                <w:ilvl w:val="0"/>
                <w:numId w:val="9"/>
              </w:numPr>
              <w:spacing w:after="0" w:line="259" w:lineRule="auto"/>
              <w:ind w:left="371" w:right="0" w:hanging="284"/>
              <w:jc w:val="left"/>
            </w:pPr>
            <w:r>
              <w:t>Estimation d’une position par le récepteur.</w:t>
            </w:r>
          </w:p>
          <w:p w14:paraId="2BF904F5" w14:textId="77777777" w:rsidR="004C311B" w:rsidRDefault="004C311B" w:rsidP="004C311B">
            <w:pPr>
              <w:numPr>
                <w:ilvl w:val="0"/>
                <w:numId w:val="9"/>
              </w:numPr>
              <w:spacing w:after="0" w:line="259" w:lineRule="auto"/>
              <w:ind w:left="371" w:right="0" w:hanging="284"/>
              <w:jc w:val="left"/>
            </w:pPr>
            <w:r>
              <w:t>Position manuelle, fixée par l’utilisateur.</w:t>
            </w:r>
          </w:p>
          <w:p w14:paraId="0B3FED78" w14:textId="77777777" w:rsidR="004C311B" w:rsidRDefault="004C311B" w:rsidP="004C311B">
            <w:pPr>
              <w:numPr>
                <w:ilvl w:val="0"/>
                <w:numId w:val="9"/>
              </w:numPr>
              <w:spacing w:after="0" w:line="259" w:lineRule="auto"/>
              <w:ind w:left="371" w:right="0" w:hanging="284"/>
              <w:jc w:val="left"/>
            </w:pPr>
            <w:r>
              <w:t>Mode de simulation.</w:t>
            </w:r>
          </w:p>
        </w:tc>
      </w:tr>
      <w:tr w:rsidR="004C311B" w14:paraId="315D862A" w14:textId="77777777" w:rsidTr="004C311B">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tcPr>
          <w:p w14:paraId="5E02C494" w14:textId="77777777" w:rsidR="004C311B" w:rsidRDefault="004C311B" w:rsidP="004C311B">
            <w:pPr>
              <w:spacing w:after="0" w:line="259" w:lineRule="auto"/>
              <w:ind w:left="24" w:right="100" w:firstLine="0"/>
              <w:jc w:val="center"/>
            </w:pPr>
            <w:r>
              <w:t>Nombre de satellites utilisés pour le calcul</w:t>
            </w:r>
          </w:p>
        </w:tc>
        <w:tc>
          <w:tcPr>
            <w:tcW w:w="1628" w:type="dxa"/>
            <w:tcBorders>
              <w:top w:val="single" w:sz="3" w:space="0" w:color="000000"/>
              <w:left w:val="single" w:sz="3" w:space="0" w:color="000000"/>
              <w:bottom w:val="single" w:sz="3" w:space="0" w:color="000000"/>
              <w:right w:val="single" w:sz="3" w:space="0" w:color="000000"/>
            </w:tcBorders>
            <w:vAlign w:val="center"/>
          </w:tcPr>
          <w:p w14:paraId="2B3C548F" w14:textId="77777777" w:rsidR="004C311B" w:rsidRDefault="004C311B" w:rsidP="004C311B">
            <w:pPr>
              <w:spacing w:after="0" w:line="259" w:lineRule="auto"/>
              <w:ind w:left="0" w:right="77" w:firstLine="0"/>
              <w:jc w:val="center"/>
            </w:pPr>
            <w:r>
              <w:t>09</w:t>
            </w:r>
          </w:p>
        </w:tc>
        <w:tc>
          <w:tcPr>
            <w:tcW w:w="4385" w:type="dxa"/>
            <w:tcBorders>
              <w:top w:val="single" w:sz="3" w:space="0" w:color="000000"/>
              <w:left w:val="single" w:sz="3" w:space="0" w:color="000000"/>
              <w:bottom w:val="single" w:sz="3" w:space="0" w:color="000000"/>
              <w:right w:val="single" w:sz="3" w:space="0" w:color="000000"/>
            </w:tcBorders>
          </w:tcPr>
          <w:p w14:paraId="4484AFEA" w14:textId="77777777" w:rsidR="004C311B" w:rsidRDefault="004C311B" w:rsidP="004C311B">
            <w:pPr>
              <w:spacing w:after="160" w:line="259" w:lineRule="auto"/>
              <w:ind w:left="0" w:right="0" w:firstLine="0"/>
              <w:jc w:val="left"/>
            </w:pPr>
          </w:p>
        </w:tc>
      </w:tr>
      <w:tr w:rsidR="004C311B" w14:paraId="6AA7BDD0"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6BF0D125" w14:textId="77777777" w:rsidR="004C311B" w:rsidRDefault="004C311B" w:rsidP="004C311B">
            <w:pPr>
              <w:spacing w:after="0" w:line="259" w:lineRule="auto"/>
              <w:ind w:left="0" w:right="77" w:firstLine="0"/>
              <w:jc w:val="center"/>
            </w:pPr>
            <w:r>
              <w:t>Précision horizontale (HDOP)</w:t>
            </w:r>
          </w:p>
        </w:tc>
        <w:tc>
          <w:tcPr>
            <w:tcW w:w="1628" w:type="dxa"/>
            <w:tcBorders>
              <w:top w:val="single" w:sz="3" w:space="0" w:color="000000"/>
              <w:left w:val="single" w:sz="3" w:space="0" w:color="000000"/>
              <w:bottom w:val="single" w:sz="3" w:space="0" w:color="000000"/>
              <w:right w:val="single" w:sz="3" w:space="0" w:color="000000"/>
            </w:tcBorders>
          </w:tcPr>
          <w:p w14:paraId="10947B1F" w14:textId="77777777" w:rsidR="004C311B" w:rsidRDefault="004C311B" w:rsidP="004C311B">
            <w:pPr>
              <w:spacing w:after="0" w:line="259" w:lineRule="auto"/>
              <w:ind w:left="0" w:right="77" w:firstLine="0"/>
              <w:jc w:val="center"/>
            </w:pPr>
            <w:r>
              <w:t>1.6</w:t>
            </w:r>
          </w:p>
        </w:tc>
        <w:tc>
          <w:tcPr>
            <w:tcW w:w="4385" w:type="dxa"/>
            <w:tcBorders>
              <w:top w:val="single" w:sz="3" w:space="0" w:color="000000"/>
              <w:left w:val="single" w:sz="3" w:space="0" w:color="000000"/>
              <w:bottom w:val="single" w:sz="3" w:space="0" w:color="000000"/>
              <w:right w:val="single" w:sz="3" w:space="0" w:color="000000"/>
            </w:tcBorders>
          </w:tcPr>
          <w:p w14:paraId="2B43FF59" w14:textId="77777777" w:rsidR="004C311B" w:rsidRDefault="004C311B" w:rsidP="004C311B">
            <w:pPr>
              <w:spacing w:after="0" w:line="259" w:lineRule="auto"/>
              <w:ind w:left="887" w:right="0" w:firstLine="0"/>
              <w:jc w:val="left"/>
            </w:pPr>
            <w:r>
              <w:t>de 1 (optimale) à 8 (non fiable)</w:t>
            </w:r>
          </w:p>
        </w:tc>
      </w:tr>
      <w:tr w:rsidR="004C311B" w14:paraId="73BEA574" w14:textId="77777777" w:rsidTr="004C311B">
        <w:trPr>
          <w:gridAfter w:val="1"/>
          <w:wAfter w:w="13" w:type="dxa"/>
          <w:trHeight w:val="247"/>
        </w:trPr>
        <w:tc>
          <w:tcPr>
            <w:tcW w:w="3394" w:type="dxa"/>
            <w:tcBorders>
              <w:top w:val="single" w:sz="3" w:space="0" w:color="000000"/>
              <w:left w:val="single" w:sz="3" w:space="0" w:color="000000"/>
              <w:bottom w:val="single" w:sz="3" w:space="0" w:color="000000"/>
              <w:right w:val="single" w:sz="3" w:space="0" w:color="000000"/>
            </w:tcBorders>
          </w:tcPr>
          <w:p w14:paraId="4029D584" w14:textId="77777777" w:rsidR="004C311B" w:rsidRDefault="004C311B" w:rsidP="004C311B">
            <w:pPr>
              <w:spacing w:after="0" w:line="259" w:lineRule="auto"/>
              <w:ind w:left="0" w:right="77" w:firstLine="0"/>
              <w:jc w:val="center"/>
            </w:pPr>
            <w:r>
              <w:t>Altitude</w:t>
            </w:r>
          </w:p>
        </w:tc>
        <w:tc>
          <w:tcPr>
            <w:tcW w:w="1628" w:type="dxa"/>
            <w:tcBorders>
              <w:top w:val="single" w:sz="3" w:space="0" w:color="000000"/>
              <w:left w:val="single" w:sz="3" w:space="0" w:color="000000"/>
              <w:bottom w:val="single" w:sz="3" w:space="0" w:color="000000"/>
              <w:right w:val="single" w:sz="3" w:space="0" w:color="000000"/>
            </w:tcBorders>
          </w:tcPr>
          <w:p w14:paraId="1FF0F396" w14:textId="77777777" w:rsidR="004C311B" w:rsidRDefault="004C311B" w:rsidP="004C311B">
            <w:pPr>
              <w:spacing w:after="0" w:line="259" w:lineRule="auto"/>
              <w:ind w:left="0" w:right="77" w:firstLine="0"/>
              <w:jc w:val="center"/>
            </w:pPr>
            <w:r>
              <w:t>248.397,M</w:t>
            </w:r>
          </w:p>
        </w:tc>
        <w:tc>
          <w:tcPr>
            <w:tcW w:w="4385" w:type="dxa"/>
            <w:tcBorders>
              <w:top w:val="single" w:sz="3" w:space="0" w:color="000000"/>
              <w:left w:val="single" w:sz="3" w:space="0" w:color="000000"/>
              <w:bottom w:val="single" w:sz="3" w:space="0" w:color="000000"/>
              <w:right w:val="single" w:sz="3" w:space="0" w:color="000000"/>
            </w:tcBorders>
          </w:tcPr>
          <w:p w14:paraId="79BD71AB" w14:textId="77777777" w:rsidR="004C311B" w:rsidRDefault="004C311B" w:rsidP="004C311B">
            <w:pPr>
              <w:spacing w:after="0" w:line="259" w:lineRule="auto"/>
              <w:ind w:left="255" w:right="0" w:firstLine="0"/>
              <w:jc w:val="center"/>
            </w:pPr>
            <w:r>
              <w:t>mètre</w:t>
            </w:r>
          </w:p>
        </w:tc>
      </w:tr>
      <w:tr w:rsidR="004C311B" w14:paraId="2F85C8E2" w14:textId="77777777" w:rsidTr="004C311B">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tcPr>
          <w:p w14:paraId="73DE488D" w14:textId="77777777" w:rsidR="004C311B" w:rsidRPr="000223D2" w:rsidRDefault="004C311B" w:rsidP="004C311B">
            <w:pPr>
              <w:spacing w:after="0" w:line="259" w:lineRule="auto"/>
              <w:ind w:left="0" w:right="0" w:firstLine="0"/>
              <w:jc w:val="center"/>
              <w:rPr>
                <w:lang w:val="en-US"/>
              </w:rPr>
            </w:pPr>
            <w:r w:rsidRPr="000223D2">
              <w:rPr>
                <w:lang w:val="en-US"/>
              </w:rPr>
              <w:t>Height of geoid (mean sea level) above WGS84 ellipsoid</w:t>
            </w:r>
          </w:p>
        </w:tc>
        <w:tc>
          <w:tcPr>
            <w:tcW w:w="1628" w:type="dxa"/>
            <w:tcBorders>
              <w:top w:val="single" w:sz="3" w:space="0" w:color="000000"/>
              <w:left w:val="single" w:sz="3" w:space="0" w:color="000000"/>
              <w:bottom w:val="single" w:sz="3" w:space="0" w:color="000000"/>
              <w:right w:val="single" w:sz="3" w:space="0" w:color="000000"/>
            </w:tcBorders>
            <w:vAlign w:val="center"/>
          </w:tcPr>
          <w:p w14:paraId="31923B57" w14:textId="77777777" w:rsidR="004C311B" w:rsidRDefault="004C311B" w:rsidP="004C311B">
            <w:pPr>
              <w:spacing w:after="0" w:line="259" w:lineRule="auto"/>
              <w:ind w:left="0" w:right="77" w:firstLine="0"/>
              <w:jc w:val="center"/>
            </w:pPr>
            <w:r>
              <w:t>48.171,M</w:t>
            </w:r>
          </w:p>
        </w:tc>
        <w:tc>
          <w:tcPr>
            <w:tcW w:w="4385" w:type="dxa"/>
            <w:tcBorders>
              <w:top w:val="single" w:sz="3" w:space="0" w:color="000000"/>
              <w:left w:val="single" w:sz="3" w:space="0" w:color="000000"/>
              <w:bottom w:val="single" w:sz="3" w:space="0" w:color="000000"/>
              <w:right w:val="single" w:sz="3" w:space="0" w:color="000000"/>
            </w:tcBorders>
            <w:vAlign w:val="center"/>
          </w:tcPr>
          <w:p w14:paraId="51FB44A8" w14:textId="77777777" w:rsidR="004C311B" w:rsidRDefault="004C311B" w:rsidP="004C311B">
            <w:pPr>
              <w:spacing w:after="0" w:line="259" w:lineRule="auto"/>
              <w:ind w:left="255" w:right="0" w:firstLine="0"/>
              <w:jc w:val="center"/>
            </w:pPr>
            <w:r>
              <w:t>mètre</w:t>
            </w:r>
          </w:p>
        </w:tc>
      </w:tr>
      <w:tr w:rsidR="004C311B" w14:paraId="458EE9C2" w14:textId="77777777" w:rsidTr="004C311B">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3A785680" w14:textId="77777777" w:rsidR="004C311B" w:rsidRPr="000223D2" w:rsidRDefault="004C311B" w:rsidP="004C311B">
            <w:pPr>
              <w:spacing w:after="0" w:line="259" w:lineRule="auto"/>
              <w:ind w:left="0" w:right="77" w:firstLine="0"/>
              <w:jc w:val="center"/>
              <w:rPr>
                <w:lang w:val="en-US"/>
              </w:rPr>
            </w:pPr>
            <w:r w:rsidRPr="000223D2">
              <w:rPr>
                <w:lang w:val="en-US"/>
              </w:rPr>
              <w:t>Time since last DGPS update</w:t>
            </w:r>
          </w:p>
        </w:tc>
        <w:tc>
          <w:tcPr>
            <w:tcW w:w="1628" w:type="dxa"/>
            <w:tcBorders>
              <w:top w:val="single" w:sz="3" w:space="0" w:color="000000"/>
              <w:left w:val="single" w:sz="3" w:space="0" w:color="000000"/>
              <w:bottom w:val="single" w:sz="3" w:space="0" w:color="000000"/>
              <w:right w:val="single" w:sz="3" w:space="0" w:color="000000"/>
            </w:tcBorders>
            <w:vAlign w:val="center"/>
          </w:tcPr>
          <w:p w14:paraId="359B4285" w14:textId="77777777" w:rsidR="004C311B" w:rsidRDefault="004C311B" w:rsidP="004C311B">
            <w:pPr>
              <w:spacing w:after="0" w:line="259" w:lineRule="auto"/>
              <w:ind w:left="0" w:right="77" w:firstLine="0"/>
              <w:jc w:val="center"/>
            </w:pPr>
            <w:r>
              <w:t>2.0</w:t>
            </w:r>
          </w:p>
        </w:tc>
        <w:tc>
          <w:tcPr>
            <w:tcW w:w="4385" w:type="dxa"/>
            <w:tcBorders>
              <w:top w:val="single" w:sz="3" w:space="0" w:color="000000"/>
              <w:left w:val="single" w:sz="3" w:space="0" w:color="000000"/>
              <w:bottom w:val="single" w:sz="3" w:space="0" w:color="000000"/>
              <w:right w:val="single" w:sz="3" w:space="0" w:color="000000"/>
            </w:tcBorders>
          </w:tcPr>
          <w:p w14:paraId="2053AFE0" w14:textId="77777777" w:rsidR="004C311B" w:rsidRDefault="004C311B" w:rsidP="004C311B">
            <w:pPr>
              <w:spacing w:after="0" w:line="259" w:lineRule="auto"/>
              <w:ind w:left="284" w:right="28" w:firstLine="0"/>
              <w:jc w:val="center"/>
            </w:pPr>
            <w:r>
              <w:t>âge des données de correction (secondes) pour les corrections DGPS et RTK</w:t>
            </w:r>
          </w:p>
        </w:tc>
      </w:tr>
      <w:tr w:rsidR="004C311B" w14:paraId="6B344EDD" w14:textId="77777777" w:rsidTr="004C311B">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16AA98F6" w14:textId="77777777" w:rsidR="004C311B" w:rsidRDefault="004C311B" w:rsidP="004C311B">
            <w:pPr>
              <w:spacing w:after="0" w:line="259" w:lineRule="auto"/>
              <w:ind w:left="0" w:right="77" w:firstLine="0"/>
              <w:jc w:val="center"/>
            </w:pPr>
            <w:r>
              <w:t xml:space="preserve">DGPS </w:t>
            </w:r>
            <w:proofErr w:type="spellStart"/>
            <w:r>
              <w:t>reference</w:t>
            </w:r>
            <w:proofErr w:type="spellEnd"/>
            <w:r>
              <w:t xml:space="preserve"> station id</w:t>
            </w:r>
          </w:p>
        </w:tc>
        <w:tc>
          <w:tcPr>
            <w:tcW w:w="1628" w:type="dxa"/>
            <w:tcBorders>
              <w:top w:val="single" w:sz="3" w:space="0" w:color="000000"/>
              <w:left w:val="single" w:sz="3" w:space="0" w:color="000000"/>
              <w:bottom w:val="single" w:sz="3" w:space="0" w:color="000000"/>
              <w:right w:val="single" w:sz="3" w:space="0" w:color="000000"/>
            </w:tcBorders>
            <w:vAlign w:val="center"/>
          </w:tcPr>
          <w:p w14:paraId="29BAD4E8" w14:textId="77777777" w:rsidR="004C311B" w:rsidRDefault="004C311B" w:rsidP="004C311B">
            <w:pPr>
              <w:tabs>
                <w:tab w:val="center" w:pos="763"/>
                <w:tab w:val="right" w:pos="1603"/>
              </w:tabs>
              <w:spacing w:after="0" w:line="259" w:lineRule="auto"/>
              <w:ind w:left="0" w:right="0" w:firstLine="0"/>
              <w:jc w:val="center"/>
            </w:pPr>
            <w:r>
              <w:t>0970</w:t>
            </w:r>
          </w:p>
        </w:tc>
        <w:tc>
          <w:tcPr>
            <w:tcW w:w="4385" w:type="dxa"/>
            <w:tcBorders>
              <w:top w:val="single" w:sz="3" w:space="0" w:color="000000"/>
              <w:left w:val="single" w:sz="3" w:space="0" w:color="000000"/>
              <w:bottom w:val="single" w:sz="3" w:space="0" w:color="000000"/>
              <w:right w:val="single" w:sz="3" w:space="0" w:color="000000"/>
            </w:tcBorders>
          </w:tcPr>
          <w:p w14:paraId="7F86A351" w14:textId="77777777" w:rsidR="004C311B" w:rsidRDefault="004C311B" w:rsidP="004C311B">
            <w:pPr>
              <w:spacing w:after="0" w:line="259" w:lineRule="auto"/>
              <w:ind w:left="305" w:right="50" w:firstLine="0"/>
              <w:jc w:val="center"/>
            </w:pPr>
            <w:r>
              <w:t>Identifiant de la station utilisée pour le calcul de la correction</w:t>
            </w:r>
          </w:p>
        </w:tc>
      </w:tr>
      <w:tr w:rsidR="004C311B" w14:paraId="57640881" w14:textId="77777777" w:rsidTr="004C311B">
        <w:trPr>
          <w:gridAfter w:val="1"/>
          <w:wAfter w:w="13" w:type="dxa"/>
          <w:trHeight w:val="486"/>
        </w:trPr>
        <w:tc>
          <w:tcPr>
            <w:tcW w:w="3394" w:type="dxa"/>
            <w:tcBorders>
              <w:top w:val="single" w:sz="3" w:space="0" w:color="000000"/>
              <w:left w:val="single" w:sz="3" w:space="0" w:color="000000"/>
              <w:bottom w:val="single" w:sz="3" w:space="0" w:color="000000"/>
              <w:right w:val="single" w:sz="3" w:space="0" w:color="000000"/>
            </w:tcBorders>
            <w:vAlign w:val="center"/>
          </w:tcPr>
          <w:p w14:paraId="50C2589D" w14:textId="77777777" w:rsidR="004C311B" w:rsidRDefault="004C311B" w:rsidP="004C311B">
            <w:pPr>
              <w:spacing w:after="0" w:line="259" w:lineRule="auto"/>
              <w:ind w:left="0" w:right="77" w:firstLine="0"/>
              <w:jc w:val="center"/>
            </w:pPr>
            <w:r>
              <w:t>Caractères de contrôle</w:t>
            </w:r>
          </w:p>
        </w:tc>
        <w:tc>
          <w:tcPr>
            <w:tcW w:w="1628" w:type="dxa"/>
            <w:tcBorders>
              <w:top w:val="single" w:sz="3" w:space="0" w:color="000000"/>
              <w:left w:val="single" w:sz="3" w:space="0" w:color="000000"/>
              <w:bottom w:val="single" w:sz="3" w:space="0" w:color="000000"/>
              <w:right w:val="single" w:sz="3" w:space="0" w:color="000000"/>
            </w:tcBorders>
            <w:vAlign w:val="center"/>
          </w:tcPr>
          <w:p w14:paraId="4ACE6144" w14:textId="77777777" w:rsidR="004C311B" w:rsidRDefault="004C311B" w:rsidP="004C311B">
            <w:pPr>
              <w:spacing w:after="0" w:line="259" w:lineRule="auto"/>
              <w:ind w:left="0" w:right="77" w:firstLine="0"/>
              <w:jc w:val="center"/>
            </w:pPr>
            <w:r>
              <w:t>4A</w:t>
            </w:r>
          </w:p>
        </w:tc>
        <w:tc>
          <w:tcPr>
            <w:tcW w:w="4385" w:type="dxa"/>
            <w:tcBorders>
              <w:top w:val="single" w:sz="3" w:space="0" w:color="000000"/>
              <w:left w:val="single" w:sz="3" w:space="0" w:color="000000"/>
              <w:bottom w:val="single" w:sz="3" w:space="0" w:color="000000"/>
              <w:right w:val="single" w:sz="3" w:space="0" w:color="000000"/>
            </w:tcBorders>
          </w:tcPr>
          <w:p w14:paraId="6A764C8F" w14:textId="77777777" w:rsidR="004C311B" w:rsidRDefault="004C311B" w:rsidP="004C311B">
            <w:pPr>
              <w:spacing w:after="0" w:line="259" w:lineRule="auto"/>
              <w:ind w:left="220" w:right="0" w:firstLine="0"/>
              <w:jc w:val="center"/>
            </w:pPr>
            <w:r>
              <w:t>Permet la vérification de l’intégrité des données</w:t>
            </w:r>
          </w:p>
        </w:tc>
      </w:tr>
    </w:tbl>
    <w:p w14:paraId="54FDFA6A" w14:textId="28DCE612" w:rsidR="001A2CBB" w:rsidRPr="004C311B" w:rsidRDefault="00CC3C49" w:rsidP="004C311B">
      <w:pPr>
        <w:spacing w:after="160" w:line="259" w:lineRule="auto"/>
        <w:ind w:left="0" w:right="0" w:firstLine="0"/>
        <w:jc w:val="center"/>
        <w:rPr>
          <w:i/>
          <w:iCs/>
          <w:color w:val="44546A" w:themeColor="text2"/>
          <w:sz w:val="18"/>
          <w:szCs w:val="18"/>
        </w:rPr>
      </w:pPr>
      <w:r w:rsidRPr="00D6215D">
        <w:rPr>
          <w:sz w:val="22"/>
        </w:rPr>
        <w:t>Table</w:t>
      </w:r>
      <w:r w:rsidR="00FE45F8" w:rsidRPr="00D6215D">
        <w:rPr>
          <w:sz w:val="22"/>
        </w:rPr>
        <w:t>au</w:t>
      </w:r>
      <w:r w:rsidRPr="00D6215D">
        <w:rPr>
          <w:sz w:val="22"/>
        </w:rPr>
        <w:t xml:space="preserve"> 1</w:t>
      </w:r>
      <w:r w:rsidR="00D6215D" w:rsidRPr="00D6215D">
        <w:rPr>
          <w:sz w:val="22"/>
        </w:rPr>
        <w:t> :</w:t>
      </w:r>
      <w:r w:rsidRPr="00D6215D">
        <w:rPr>
          <w:sz w:val="22"/>
        </w:rPr>
        <w:t xml:space="preserve"> Exemp</w:t>
      </w:r>
      <w:r w:rsidR="00D6215D">
        <w:rPr>
          <w:sz w:val="22"/>
        </w:rPr>
        <w:t>le de décodage d’une trame NMEA</w:t>
      </w:r>
    </w:p>
    <w:p w14:paraId="5ECC8489" w14:textId="0AE1827C" w:rsidR="00B15227" w:rsidRDefault="00B15227">
      <w:pPr>
        <w:ind w:left="2460" w:right="0"/>
      </w:pPr>
    </w:p>
    <w:p w14:paraId="4F8A5C50" w14:textId="63392FA4" w:rsidR="00D21705" w:rsidRPr="008915FC" w:rsidRDefault="00D21705" w:rsidP="004C311B">
      <w:pPr>
        <w:spacing w:after="160" w:line="259" w:lineRule="auto"/>
        <w:ind w:left="0" w:right="0" w:firstLine="0"/>
        <w:jc w:val="right"/>
        <w:rPr>
          <w:sz w:val="29"/>
          <w:szCs w:val="29"/>
        </w:rPr>
      </w:pPr>
      <w:bookmarkStart w:id="3" w:name="_Toc117245590"/>
      <w:r w:rsidRPr="008915FC">
        <w:rPr>
          <w:sz w:val="29"/>
          <w:szCs w:val="29"/>
        </w:rPr>
        <w:t>Références</w:t>
      </w:r>
      <w:bookmarkEnd w:id="3"/>
    </w:p>
    <w:p w14:paraId="189C436E" w14:textId="77777777" w:rsidR="00C023D6" w:rsidRPr="00C023D6" w:rsidRDefault="00C023D6" w:rsidP="00C023D6"/>
    <w:p w14:paraId="67DAB880" w14:textId="77777777" w:rsidR="00D21705" w:rsidRPr="00D21705" w:rsidRDefault="00D21705" w:rsidP="00D21705"/>
    <w:p w14:paraId="6F8C366E" w14:textId="4F07DAB9" w:rsidR="00674315" w:rsidRPr="00674315" w:rsidRDefault="00674315" w:rsidP="00D21705">
      <w:pPr>
        <w:numPr>
          <w:ilvl w:val="0"/>
          <w:numId w:val="3"/>
        </w:numPr>
        <w:spacing w:after="61" w:line="259" w:lineRule="auto"/>
        <w:ind w:right="0" w:hanging="310"/>
      </w:pPr>
      <w:r>
        <w:rPr>
          <w:lang w:val="en-US"/>
        </w:rPr>
        <w:t xml:space="preserve">J. </w:t>
      </w:r>
      <w:proofErr w:type="spellStart"/>
      <w:r>
        <w:rPr>
          <w:lang w:val="en-US"/>
        </w:rPr>
        <w:t>Bagur</w:t>
      </w:r>
      <w:proofErr w:type="spellEnd"/>
      <w:r>
        <w:rPr>
          <w:lang w:val="en-US"/>
        </w:rPr>
        <w:t xml:space="preserve">, </w:t>
      </w:r>
      <w:r w:rsidR="00D21705" w:rsidRPr="000223D2">
        <w:rPr>
          <w:lang w:val="en-US"/>
        </w:rPr>
        <w:t xml:space="preserve">GPS NMEA 0183 Messaging Protocol 101, 2022. </w:t>
      </w:r>
    </w:p>
    <w:p w14:paraId="0A043A10" w14:textId="13EE2D34" w:rsidR="00D21705" w:rsidRDefault="00781783" w:rsidP="00674315">
      <w:pPr>
        <w:spacing w:after="61" w:line="259" w:lineRule="auto"/>
        <w:ind w:left="310" w:right="0" w:firstLine="0"/>
      </w:pPr>
      <w:hyperlink r:id="rId11">
        <w:r w:rsidR="00D21705">
          <w:t xml:space="preserve">https://docs.arduino.cc/learn/ </w:t>
        </w:r>
      </w:hyperlink>
      <w:hyperlink r:id="rId12">
        <w:r w:rsidR="00D21705">
          <w:t>communication/gps-nmea-data-101</w:t>
        </w:r>
      </w:hyperlink>
    </w:p>
    <w:p w14:paraId="5F3438D9" w14:textId="624BF646" w:rsidR="00D21705" w:rsidRDefault="00D21705" w:rsidP="00D21705">
      <w:pPr>
        <w:numPr>
          <w:ilvl w:val="0"/>
          <w:numId w:val="3"/>
        </w:numPr>
        <w:ind w:right="0" w:hanging="310"/>
      </w:pPr>
      <w:r>
        <w:t>P</w:t>
      </w:r>
      <w:r w:rsidR="00674315">
        <w:t>. Bosser,</w:t>
      </w:r>
      <w:r>
        <w:t xml:space="preserve"> GNSS : Systèmes globaux </w:t>
      </w:r>
      <w:r w:rsidR="00674315">
        <w:t>de positionnement par satellite,</w:t>
      </w:r>
      <w:r>
        <w:t xml:space="preserve"> </w:t>
      </w:r>
      <w:r>
        <w:rPr>
          <w:i/>
        </w:rPr>
        <w:t>Cours de l’École Nationale des Sciences Géographiques</w:t>
      </w:r>
      <w:r>
        <w:t xml:space="preserve">, 2012. </w:t>
      </w:r>
      <w:hyperlink r:id="rId13">
        <w:r>
          <w:t>http://cours-fad-public.ensg.eu/</w:t>
        </w:r>
      </w:hyperlink>
    </w:p>
    <w:p w14:paraId="4A9CA62C" w14:textId="77777777" w:rsidR="00EA245D" w:rsidRDefault="00674315" w:rsidP="00EA245D">
      <w:pPr>
        <w:numPr>
          <w:ilvl w:val="0"/>
          <w:numId w:val="3"/>
        </w:numPr>
        <w:spacing w:after="0" w:line="240" w:lineRule="exact"/>
        <w:ind w:left="312" w:right="0" w:hanging="312"/>
      </w:pPr>
      <w:r>
        <w:t>IGN,</w:t>
      </w:r>
      <w:r w:rsidR="00D21705">
        <w:t xml:space="preserve"> Que sont les projections Lambert-93 et Coniques Conformes 9 </w:t>
      </w:r>
      <w:proofErr w:type="gramStart"/>
      <w:r w:rsidR="00D21705">
        <w:t>zones?</w:t>
      </w:r>
      <w:r>
        <w:t>,</w:t>
      </w:r>
      <w:proofErr w:type="gramEnd"/>
      <w:r w:rsidR="00D21705">
        <w:t xml:space="preserve"> </w:t>
      </w:r>
      <w:proofErr w:type="spellStart"/>
      <w:r w:rsidR="00D21705" w:rsidRPr="00674315">
        <w:rPr>
          <w:i/>
        </w:rPr>
        <w:t>Technical</w:t>
      </w:r>
      <w:proofErr w:type="spellEnd"/>
      <w:r w:rsidR="00D21705" w:rsidRPr="00674315">
        <w:rPr>
          <w:i/>
        </w:rPr>
        <w:t xml:space="preserve"> report</w:t>
      </w:r>
      <w:r w:rsidR="00EA245D">
        <w:t>, 2018.</w:t>
      </w:r>
    </w:p>
    <w:p w14:paraId="4FBF0A2F" w14:textId="56385834" w:rsidR="00D21705" w:rsidRDefault="00781783" w:rsidP="00EA245D">
      <w:pPr>
        <w:spacing w:after="120" w:line="240" w:lineRule="exact"/>
        <w:ind w:left="312" w:right="0" w:firstLine="0"/>
      </w:pPr>
      <w:hyperlink r:id="rId14">
        <w:r w:rsidR="00D21705">
          <w:t>https</w:t>
        </w:r>
      </w:hyperlink>
      <w:hyperlink r:id="rId15">
        <w:r w:rsidR="00D21705">
          <w:rPr>
            <w:sz w:val="31"/>
            <w:vertAlign w:val="subscript"/>
          </w:rPr>
          <w:t>:</w:t>
        </w:r>
      </w:hyperlink>
      <w:hyperlink r:id="rId16">
        <w:r w:rsidR="00D21705">
          <w:t>//geodesie.ign.fr/</w:t>
        </w:r>
      </w:hyperlink>
    </w:p>
    <w:p w14:paraId="055471A5" w14:textId="51260BB8" w:rsidR="00D21705" w:rsidRDefault="00D21705" w:rsidP="00EA245D">
      <w:pPr>
        <w:numPr>
          <w:ilvl w:val="0"/>
          <w:numId w:val="3"/>
        </w:numPr>
        <w:ind w:right="0" w:hanging="310"/>
      </w:pPr>
      <w:r>
        <w:t>National</w:t>
      </w:r>
      <w:r w:rsidR="00EA245D">
        <w:t xml:space="preserve"> Marine Electronics Association,</w:t>
      </w:r>
      <w:r>
        <w:t xml:space="preserve"> NMEA 0183 Interface Standard, 2021. </w:t>
      </w:r>
      <w:r w:rsidR="00EA245D">
        <w:br/>
      </w:r>
      <w:hyperlink r:id="rId17">
        <w:r>
          <w:t>https://www.nmea.org/</w:t>
        </w:r>
      </w:hyperlink>
      <w:hyperlink r:id="rId18">
        <w:r>
          <w:t>content/STANDARDS/NMEA_0183_Standard</w:t>
        </w:r>
      </w:hyperlink>
    </w:p>
    <w:p w14:paraId="13988283" w14:textId="042013B8" w:rsidR="00D21705" w:rsidRDefault="00EA245D" w:rsidP="00D21705">
      <w:pPr>
        <w:numPr>
          <w:ilvl w:val="0"/>
          <w:numId w:val="3"/>
        </w:numPr>
        <w:ind w:right="0" w:hanging="310"/>
      </w:pPr>
      <w:r>
        <w:t xml:space="preserve">P. </w:t>
      </w:r>
      <w:proofErr w:type="spellStart"/>
      <w:r>
        <w:t>Sillard</w:t>
      </w:r>
      <w:proofErr w:type="spellEnd"/>
      <w:r>
        <w:t>,</w:t>
      </w:r>
      <w:r w:rsidR="00D21705">
        <w:t xml:space="preserve"> </w:t>
      </w:r>
      <w:r>
        <w:t>Les projections et référentiels,</w:t>
      </w:r>
      <w:r w:rsidR="00D21705">
        <w:t xml:space="preserve"> </w:t>
      </w:r>
      <w:r>
        <w:rPr>
          <w:i/>
        </w:rPr>
        <w:t>É</w:t>
      </w:r>
      <w:r w:rsidR="00D21705">
        <w:rPr>
          <w:i/>
        </w:rPr>
        <w:t xml:space="preserve">cole Nationale des Sciences </w:t>
      </w:r>
      <w:proofErr w:type="spellStart"/>
      <w:r w:rsidR="00D21705">
        <w:rPr>
          <w:i/>
        </w:rPr>
        <w:t>Geographiques</w:t>
      </w:r>
      <w:proofErr w:type="spellEnd"/>
      <w:r w:rsidR="00D21705">
        <w:t>, 2000.</w:t>
      </w:r>
    </w:p>
    <w:p w14:paraId="5CD39E93" w14:textId="0F03D4BC" w:rsidR="00D21705" w:rsidRDefault="00EA245D" w:rsidP="00D21705">
      <w:pPr>
        <w:numPr>
          <w:ilvl w:val="0"/>
          <w:numId w:val="3"/>
        </w:numPr>
        <w:ind w:right="0" w:hanging="310"/>
      </w:pPr>
      <w:r>
        <w:t>C. Brasseur</w:t>
      </w:r>
      <w:r w:rsidR="00D21705" w:rsidRPr="004263C6">
        <w:t xml:space="preserve">, </w:t>
      </w:r>
      <w:r>
        <w:t>A. De Palmas</w:t>
      </w:r>
      <w:r w:rsidR="00D21705" w:rsidRPr="004263C6">
        <w:t xml:space="preserve">, </w:t>
      </w:r>
      <w:r>
        <w:t>E. Ferrié</w:t>
      </w:r>
      <w:r w:rsidR="00D21705" w:rsidRPr="004263C6">
        <w:t xml:space="preserve">, </w:t>
      </w:r>
      <w:r>
        <w:t xml:space="preserve">L. </w:t>
      </w:r>
      <w:proofErr w:type="spellStart"/>
      <w:r>
        <w:t>Figueroa</w:t>
      </w:r>
      <w:proofErr w:type="spellEnd"/>
      <w:r w:rsidR="00D21705" w:rsidRPr="004263C6">
        <w:t xml:space="preserve">, </w:t>
      </w:r>
      <w:r>
        <w:t xml:space="preserve">M. </w:t>
      </w:r>
      <w:proofErr w:type="spellStart"/>
      <w:r>
        <w:t>Gelin</w:t>
      </w:r>
      <w:proofErr w:type="spellEnd"/>
      <w:r w:rsidR="00D21705" w:rsidRPr="004263C6">
        <w:t xml:space="preserve">, </w:t>
      </w:r>
      <w:r>
        <w:t>J. Gervais</w:t>
      </w:r>
      <w:r w:rsidR="00D21705" w:rsidRPr="004263C6">
        <w:t xml:space="preserve">, </w:t>
      </w:r>
      <w:r>
        <w:t>A. Gonzalez</w:t>
      </w:r>
      <w:r w:rsidR="00D21705" w:rsidRPr="004263C6">
        <w:t xml:space="preserve">, </w:t>
      </w:r>
      <w:r>
        <w:t xml:space="preserve">T. </w:t>
      </w:r>
      <w:proofErr w:type="spellStart"/>
      <w:r>
        <w:t>Marinho</w:t>
      </w:r>
      <w:proofErr w:type="spellEnd"/>
      <w:r w:rsidR="00D21705" w:rsidRPr="004263C6">
        <w:t xml:space="preserve">, </w:t>
      </w:r>
      <w:r>
        <w:t xml:space="preserve">A. </w:t>
      </w:r>
      <w:proofErr w:type="spellStart"/>
      <w:r>
        <w:t>Malzac</w:t>
      </w:r>
      <w:proofErr w:type="spellEnd"/>
      <w:r w:rsidR="00D21705" w:rsidRPr="004263C6">
        <w:t xml:space="preserve">, </w:t>
      </w:r>
      <w:r>
        <w:br/>
        <w:t>M. Rocha</w:t>
      </w:r>
      <w:r w:rsidR="00D21705" w:rsidRPr="004263C6">
        <w:t xml:space="preserve">, </w:t>
      </w:r>
      <w:r>
        <w:t xml:space="preserve">K. </w:t>
      </w:r>
      <w:proofErr w:type="spellStart"/>
      <w:r w:rsidR="00D21705" w:rsidRPr="004263C6">
        <w:t>Va</w:t>
      </w:r>
      <w:r>
        <w:t>rona</w:t>
      </w:r>
      <w:proofErr w:type="spellEnd"/>
      <w:r w:rsidR="00D21705" w:rsidRPr="004263C6">
        <w:t xml:space="preserve">, </w:t>
      </w:r>
      <w:r>
        <w:t xml:space="preserve">C. </w:t>
      </w:r>
      <w:proofErr w:type="spellStart"/>
      <w:r>
        <w:t>Vionnet</w:t>
      </w:r>
      <w:proofErr w:type="spellEnd"/>
      <w:r>
        <w:t>,</w:t>
      </w:r>
      <w:r w:rsidR="00D21705">
        <w:t xml:space="preserve"> Démarche pour la construction d’un outil numérique d’aide à la gestion des parcours méditerranéens dans la communauté de communes du Grand Pic Saint-Loup (CCGPSK), 2000. Rapport de projet étudiants de </w:t>
      </w:r>
      <w:r>
        <w:t>l’option d’Ingénieur agronome « </w:t>
      </w:r>
      <w:r w:rsidR="00D21705" w:rsidRPr="00462F6B">
        <w:t>Syst</w:t>
      </w:r>
      <w:r>
        <w:t>èmes d’élevage »</w:t>
      </w:r>
      <w:r w:rsidR="00D21705" w:rsidRPr="00462F6B">
        <w:t xml:space="preserve"> de Montpellier</w:t>
      </w:r>
      <w:r w:rsidR="00D21705">
        <w:t>.</w:t>
      </w:r>
    </w:p>
    <w:p w14:paraId="51FCBA11" w14:textId="77777777" w:rsidR="00B15227" w:rsidRDefault="00B15227">
      <w:pPr>
        <w:ind w:left="2460" w:right="0"/>
      </w:pPr>
    </w:p>
    <w:sectPr w:rsidR="00B15227">
      <w:headerReference w:type="even" r:id="rId19"/>
      <w:headerReference w:type="default" r:id="rId20"/>
      <w:footerReference w:type="even" r:id="rId21"/>
      <w:footerReference w:type="default" r:id="rId22"/>
      <w:headerReference w:type="first" r:id="rId23"/>
      <w:footerReference w:type="first" r:id="rId24"/>
      <w:pgSz w:w="11906" w:h="16838"/>
      <w:pgMar w:top="1331" w:right="1440" w:bottom="1280" w:left="1440" w:header="623"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4D5AC" w14:textId="77777777" w:rsidR="00722403" w:rsidRDefault="00722403">
      <w:pPr>
        <w:spacing w:after="0" w:line="240" w:lineRule="auto"/>
      </w:pPr>
      <w:r>
        <w:separator/>
      </w:r>
    </w:p>
  </w:endnote>
  <w:endnote w:type="continuationSeparator" w:id="0">
    <w:p w14:paraId="3DD922A2" w14:textId="77777777" w:rsidR="00722403" w:rsidRDefault="007224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BF4B4" w14:textId="77777777" w:rsidR="001A2CBB" w:rsidRDefault="001A2CBB">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2239420"/>
      <w:docPartObj>
        <w:docPartGallery w:val="Page Numbers (Bottom of Page)"/>
        <w:docPartUnique/>
      </w:docPartObj>
    </w:sdtPr>
    <w:sdtEndPr/>
    <w:sdtContent>
      <w:p w14:paraId="7DA4243F" w14:textId="383CFC6F" w:rsidR="001A2CBB" w:rsidRDefault="007E682D" w:rsidP="007E682D">
        <w:pPr>
          <w:pStyle w:val="Pieddepage"/>
          <w:jc w:val="center"/>
        </w:pPr>
        <w:r>
          <w:fldChar w:fldCharType="begin"/>
        </w:r>
        <w:r>
          <w:instrText>PAGE   \* MERGEFORMAT</w:instrText>
        </w:r>
        <w:r>
          <w:fldChar w:fldCharType="separate"/>
        </w:r>
        <w:r w:rsidR="00781783">
          <w:rPr>
            <w:noProof/>
          </w:rPr>
          <w:t>9</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CA09A" w14:textId="77777777" w:rsidR="001A2CBB" w:rsidRDefault="001A2CBB">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E2D4BC" w14:textId="77777777" w:rsidR="00722403" w:rsidRDefault="00722403">
      <w:pPr>
        <w:spacing w:after="0" w:line="240" w:lineRule="auto"/>
      </w:pPr>
      <w:r>
        <w:separator/>
      </w:r>
    </w:p>
  </w:footnote>
  <w:footnote w:type="continuationSeparator" w:id="0">
    <w:p w14:paraId="137112C7" w14:textId="77777777" w:rsidR="00722403" w:rsidRDefault="007224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02E465" w14:textId="77777777" w:rsidR="001A2CBB" w:rsidRDefault="00CC3C49">
    <w:pPr>
      <w:tabs>
        <w:tab w:val="right" w:pos="9638"/>
      </w:tabs>
      <w:spacing w:after="0" w:line="259" w:lineRule="auto"/>
      <w:ind w:left="0" w:right="-612" w:firstLine="0"/>
      <w:jc w:val="left"/>
    </w:pPr>
    <w:r>
      <w:rPr>
        <w:noProof/>
        <w:sz w:val="22"/>
      </w:rPr>
      <mc:AlternateContent>
        <mc:Choice Requires="wpg">
          <w:drawing>
            <wp:anchor distT="0" distB="0" distL="114300" distR="114300" simplePos="0" relativeHeight="251667456" behindDoc="0" locked="0" layoutInCell="1" allowOverlap="1" wp14:anchorId="394CDD2D" wp14:editId="54CDE3E2">
              <wp:simplePos x="0" y="0"/>
              <wp:positionH relativeFrom="page">
                <wp:posOffset>914400</wp:posOffset>
              </wp:positionH>
              <wp:positionV relativeFrom="page">
                <wp:posOffset>530835</wp:posOffset>
              </wp:positionV>
              <wp:extent cx="6120003" cy="5055"/>
              <wp:effectExtent l="0" t="0" r="0" b="0"/>
              <wp:wrapSquare wrapText="bothSides"/>
              <wp:docPr id="9773" name="Group 9773"/>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9774" name="Shape 9774"/>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73" style="width:481.89pt;height:0.398pt;position:absolute;mso-position-horizontal-relative:page;mso-position-horizontal:absolute;margin-left:72pt;mso-position-vertical-relative:page;margin-top:41.798pt;" coordsize="61200,50">
              <v:shape id="Shape 9774" style="position:absolute;width:61200;height:0;left:0;top:0;" coordsize="6120003,0" path="m0,0l6120003,0">
                <v:stroke weight="0.398pt" endcap="flat" joinstyle="miter" miterlimit="10" on="true" color="#000000"/>
                <v:fill on="false" color="#000000" opacity="0"/>
              </v:shape>
              <w10:wrap type="square"/>
            </v:group>
          </w:pict>
        </mc:Fallback>
      </mc:AlternateContent>
    </w:r>
    <w:r>
      <w:rPr>
        <w:i/>
      </w:rPr>
      <w:t>RÉFÉRENCES</w:t>
    </w:r>
    <w:r>
      <w:rPr>
        <w:i/>
      </w:rPr>
      <w:tab/>
    </w:r>
    <w:proofErr w:type="spellStart"/>
    <w:r>
      <w:rPr>
        <w:i/>
      </w:rPr>
      <w:t>RÉFÉRENCES</w:t>
    </w:r>
    <w:proofErr w:type="spellEnd"/>
  </w:p>
  <w:p w14:paraId="6500C716" w14:textId="77777777" w:rsidR="001A2CBB" w:rsidRDefault="00CC3C49">
    <w:r>
      <w:rPr>
        <w:noProof/>
        <w:sz w:val="22"/>
      </w:rPr>
      <mc:AlternateContent>
        <mc:Choice Requires="wpg">
          <w:drawing>
            <wp:anchor distT="0" distB="0" distL="114300" distR="114300" simplePos="0" relativeHeight="251668480" behindDoc="1" locked="0" layoutInCell="1" allowOverlap="1" wp14:anchorId="79AC3B73" wp14:editId="5F71AFA0">
              <wp:simplePos x="0" y="0"/>
              <wp:positionH relativeFrom="page">
                <wp:posOffset>0</wp:posOffset>
              </wp:positionH>
              <wp:positionV relativeFrom="page">
                <wp:posOffset>0</wp:posOffset>
              </wp:positionV>
              <wp:extent cx="1" cy="1"/>
              <wp:effectExtent l="0" t="0" r="0" b="0"/>
              <wp:wrapNone/>
              <wp:docPr id="9775" name="Group 9775"/>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75" style="width:7.87402e-05pt;height:7.87402e-05pt;position:absolute;z-index:-2147483648;mso-position-horizontal-relative:page;mso-position-horizontal:absolute;margin-left:0pt;mso-position-vertical-relative:page;margin-top:0pt;" coordsize="0,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A414B6" w14:textId="77777777" w:rsidR="001A2CBB" w:rsidRDefault="00CC3C49">
    <w:r>
      <w:rPr>
        <w:noProof/>
        <w:sz w:val="22"/>
      </w:rPr>
      <mc:AlternateContent>
        <mc:Choice Requires="wpg">
          <w:drawing>
            <wp:anchor distT="0" distB="0" distL="114300" distR="114300" simplePos="0" relativeHeight="251670528" behindDoc="1" locked="0" layoutInCell="1" allowOverlap="1" wp14:anchorId="6C9C80F6" wp14:editId="4B0C5BB2">
              <wp:simplePos x="0" y="0"/>
              <wp:positionH relativeFrom="page">
                <wp:posOffset>0</wp:posOffset>
              </wp:positionH>
              <wp:positionV relativeFrom="page">
                <wp:posOffset>0</wp:posOffset>
              </wp:positionV>
              <wp:extent cx="1" cy="1"/>
              <wp:effectExtent l="0" t="0" r="0" b="0"/>
              <wp:wrapNone/>
              <wp:docPr id="9763" name="Group 9763"/>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63" style="width:7.87402e-05pt;height:7.87402e-05pt;position:absolute;z-index:-2147483648;mso-position-horizontal-relative:page;mso-position-horizontal:absolute;margin-left:0pt;mso-position-vertical-relative:page;margin-top:0pt;" coordsize="0,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FE4341" w14:textId="77777777" w:rsidR="001A2CBB" w:rsidRDefault="00CC3C49">
    <w:pPr>
      <w:tabs>
        <w:tab w:val="right" w:pos="9638"/>
      </w:tabs>
      <w:spacing w:after="0" w:line="259" w:lineRule="auto"/>
      <w:ind w:left="0" w:right="-612" w:firstLine="0"/>
      <w:jc w:val="left"/>
    </w:pPr>
    <w:r>
      <w:rPr>
        <w:noProof/>
        <w:sz w:val="22"/>
      </w:rPr>
      <mc:AlternateContent>
        <mc:Choice Requires="wpg">
          <w:drawing>
            <wp:anchor distT="0" distB="0" distL="114300" distR="114300" simplePos="0" relativeHeight="251671552" behindDoc="0" locked="0" layoutInCell="1" allowOverlap="1" wp14:anchorId="34269F18" wp14:editId="48B236FB">
              <wp:simplePos x="0" y="0"/>
              <wp:positionH relativeFrom="page">
                <wp:posOffset>914400</wp:posOffset>
              </wp:positionH>
              <wp:positionV relativeFrom="page">
                <wp:posOffset>530835</wp:posOffset>
              </wp:positionV>
              <wp:extent cx="6120003" cy="5055"/>
              <wp:effectExtent l="0" t="0" r="0" b="0"/>
              <wp:wrapSquare wrapText="bothSides"/>
              <wp:docPr id="9749" name="Group 9749"/>
              <wp:cNvGraphicFramePr/>
              <a:graphic xmlns:a="http://schemas.openxmlformats.org/drawingml/2006/main">
                <a:graphicData uri="http://schemas.microsoft.com/office/word/2010/wordprocessingGroup">
                  <wpg:wgp>
                    <wpg:cNvGrpSpPr/>
                    <wpg:grpSpPr>
                      <a:xfrm>
                        <a:off x="0" y="0"/>
                        <a:ext cx="6120003" cy="5055"/>
                        <a:chOff x="0" y="0"/>
                        <a:chExt cx="6120003" cy="5055"/>
                      </a:xfrm>
                    </wpg:grpSpPr>
                    <wps:wsp>
                      <wps:cNvPr id="9750" name="Shape 9750"/>
                      <wps:cNvSpPr/>
                      <wps:spPr>
                        <a:xfrm>
                          <a:off x="0" y="0"/>
                          <a:ext cx="6120003" cy="0"/>
                        </a:xfrm>
                        <a:custGeom>
                          <a:avLst/>
                          <a:gdLst/>
                          <a:ahLst/>
                          <a:cxnLst/>
                          <a:rect l="0" t="0" r="0" b="0"/>
                          <a:pathLst>
                            <a:path w="6120003">
                              <a:moveTo>
                                <a:pt x="0" y="0"/>
                              </a:moveTo>
                              <a:lnTo>
                                <a:pt x="6120003" y="0"/>
                              </a:lnTo>
                            </a:path>
                          </a:pathLst>
                        </a:custGeom>
                        <a:ln w="5055"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49" style="width:481.89pt;height:0.398pt;position:absolute;mso-position-horizontal-relative:page;mso-position-horizontal:absolute;margin-left:72pt;mso-position-vertical-relative:page;margin-top:41.798pt;" coordsize="61200,50">
              <v:shape id="Shape 9750" style="position:absolute;width:61200;height:0;left:0;top:0;" coordsize="6120003,0" path="m0,0l6120003,0">
                <v:stroke weight="0.398pt" endcap="flat" joinstyle="miter" miterlimit="10" on="true" color="#000000"/>
                <v:fill on="false" color="#000000" opacity="0"/>
              </v:shape>
              <w10:wrap type="square"/>
            </v:group>
          </w:pict>
        </mc:Fallback>
      </mc:AlternateContent>
    </w:r>
    <w:r>
      <w:rPr>
        <w:i/>
      </w:rPr>
      <w:t>RÉFÉRENCES</w:t>
    </w:r>
    <w:r>
      <w:rPr>
        <w:i/>
      </w:rPr>
      <w:tab/>
    </w:r>
    <w:proofErr w:type="spellStart"/>
    <w:r>
      <w:rPr>
        <w:i/>
      </w:rPr>
      <w:t>RÉFÉRENCES</w:t>
    </w:r>
    <w:proofErr w:type="spellEnd"/>
  </w:p>
  <w:p w14:paraId="4D66FBB7" w14:textId="77777777" w:rsidR="001A2CBB" w:rsidRDefault="00CC3C49">
    <w:r>
      <w:rPr>
        <w:noProof/>
        <w:sz w:val="22"/>
      </w:rPr>
      <mc:AlternateContent>
        <mc:Choice Requires="wpg">
          <w:drawing>
            <wp:anchor distT="0" distB="0" distL="114300" distR="114300" simplePos="0" relativeHeight="251672576" behindDoc="1" locked="0" layoutInCell="1" allowOverlap="1" wp14:anchorId="77F41E29" wp14:editId="6B360912">
              <wp:simplePos x="0" y="0"/>
              <wp:positionH relativeFrom="page">
                <wp:posOffset>0</wp:posOffset>
              </wp:positionH>
              <wp:positionV relativeFrom="page">
                <wp:posOffset>0</wp:posOffset>
              </wp:positionV>
              <wp:extent cx="1" cy="1"/>
              <wp:effectExtent l="0" t="0" r="0" b="0"/>
              <wp:wrapNone/>
              <wp:docPr id="9751" name="Group 9751"/>
              <wp:cNvGraphicFramePr/>
              <a:graphic xmlns:a="http://schemas.openxmlformats.org/drawingml/2006/main">
                <a:graphicData uri="http://schemas.microsoft.com/office/word/2010/wordprocessingGroup">
                  <wpg:wgp>
                    <wpg:cNvGrpSpPr/>
                    <wpg:grpSpPr>
                      <a:xfrm>
                        <a:off x="0" y="0"/>
                        <a:ext cx="1" cy="1"/>
                        <a:chOff x="0" y="0"/>
                        <a:chExt cx="1" cy="1"/>
                      </a:xfrm>
                    </wpg:grpSpPr>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a="http://schemas.openxmlformats.org/drawingml/2006/main">
          <w:pict>
            <v:group id="Group 9751" style="width:7.87402e-05pt;height:7.87402e-05pt;position:absolute;z-index:-2147483648;mso-position-horizontal-relative:page;mso-position-horizontal:absolute;margin-left:0pt;mso-position-vertical-relative:page;margin-top:0pt;" coordsize="0,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B15F5"/>
    <w:multiLevelType w:val="hybridMultilevel"/>
    <w:tmpl w:val="22F4554A"/>
    <w:lvl w:ilvl="0" w:tplc="6EBCB744">
      <w:start w:val="1"/>
      <w:numFmt w:val="decimal"/>
      <w:lvlText w:val="%1"/>
      <w:lvlJc w:val="left"/>
      <w:pPr>
        <w:ind w:left="360"/>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62A6EFF2">
      <w:start w:val="1"/>
      <w:numFmt w:val="lowerLetter"/>
      <w:lvlText w:val="%2"/>
      <w:lvlJc w:val="left"/>
      <w:pPr>
        <w:ind w:left="97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9F003C20">
      <w:start w:val="5"/>
      <w:numFmt w:val="lowerRoman"/>
      <w:lvlText w:val="%3."/>
      <w:lvlJc w:val="left"/>
      <w:pPr>
        <w:ind w:left="11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1B68D8E">
      <w:start w:val="1"/>
      <w:numFmt w:val="decimal"/>
      <w:lvlText w:val="%4"/>
      <w:lvlJc w:val="left"/>
      <w:pPr>
        <w:ind w:left="23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29589138">
      <w:start w:val="1"/>
      <w:numFmt w:val="lowerLetter"/>
      <w:lvlText w:val="%5"/>
      <w:lvlJc w:val="left"/>
      <w:pPr>
        <w:ind w:left="30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86EEBC6A">
      <w:start w:val="1"/>
      <w:numFmt w:val="lowerRoman"/>
      <w:lvlText w:val="%6"/>
      <w:lvlJc w:val="left"/>
      <w:pPr>
        <w:ind w:left="374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CF80F4F0">
      <w:start w:val="1"/>
      <w:numFmt w:val="decimal"/>
      <w:lvlText w:val="%7"/>
      <w:lvlJc w:val="left"/>
      <w:pPr>
        <w:ind w:left="446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402AD6A6">
      <w:start w:val="1"/>
      <w:numFmt w:val="lowerLetter"/>
      <w:lvlText w:val="%8"/>
      <w:lvlJc w:val="left"/>
      <w:pPr>
        <w:ind w:left="518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BFA2C0A">
      <w:start w:val="1"/>
      <w:numFmt w:val="lowerRoman"/>
      <w:lvlText w:val="%9"/>
      <w:lvlJc w:val="left"/>
      <w:pPr>
        <w:ind w:left="59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7EF1D9A"/>
    <w:multiLevelType w:val="hybridMultilevel"/>
    <w:tmpl w:val="CC0EB02C"/>
    <w:lvl w:ilvl="0" w:tplc="059A21FC">
      <w:start w:val="4"/>
      <w:numFmt w:val="lowerLetter"/>
      <w:lvlText w:val="(%1)"/>
      <w:lvlJc w:val="left"/>
      <w:pPr>
        <w:ind w:left="93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18D628E2">
      <w:start w:val="1"/>
      <w:numFmt w:val="lowerRoman"/>
      <w:lvlText w:val="%2."/>
      <w:lvlJc w:val="left"/>
      <w:pPr>
        <w:ind w:left="135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B50E6870">
      <w:start w:val="1"/>
      <w:numFmt w:val="lowerRoman"/>
      <w:lvlText w:val="%3"/>
      <w:lvlJc w:val="left"/>
      <w:pPr>
        <w:ind w:left="23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F5B240F0">
      <w:start w:val="1"/>
      <w:numFmt w:val="decimal"/>
      <w:lvlText w:val="%4"/>
      <w:lvlJc w:val="left"/>
      <w:pPr>
        <w:ind w:left="30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A80C6FD0">
      <w:start w:val="1"/>
      <w:numFmt w:val="lowerLetter"/>
      <w:lvlText w:val="%5"/>
      <w:lvlJc w:val="left"/>
      <w:pPr>
        <w:ind w:left="374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F790DD4C">
      <w:start w:val="1"/>
      <w:numFmt w:val="lowerRoman"/>
      <w:lvlText w:val="%6"/>
      <w:lvlJc w:val="left"/>
      <w:pPr>
        <w:ind w:left="446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5106B25C">
      <w:start w:val="1"/>
      <w:numFmt w:val="decimal"/>
      <w:lvlText w:val="%7"/>
      <w:lvlJc w:val="left"/>
      <w:pPr>
        <w:ind w:left="518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26F62EC6">
      <w:start w:val="1"/>
      <w:numFmt w:val="lowerLetter"/>
      <w:lvlText w:val="%8"/>
      <w:lvlJc w:val="left"/>
      <w:pPr>
        <w:ind w:left="590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B8181398">
      <w:start w:val="1"/>
      <w:numFmt w:val="lowerRoman"/>
      <w:lvlText w:val="%9"/>
      <w:lvlJc w:val="left"/>
      <w:pPr>
        <w:ind w:left="6624"/>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141A4C4A"/>
    <w:multiLevelType w:val="hybridMultilevel"/>
    <w:tmpl w:val="E168E400"/>
    <w:lvl w:ilvl="0" w:tplc="01B00D4A">
      <w:start w:val="1"/>
      <w:numFmt w:val="decimal"/>
      <w:lvlText w:val="%1."/>
      <w:lvlJc w:val="left"/>
      <w:pPr>
        <w:ind w:left="263" w:firstLine="0"/>
      </w:pPr>
      <w:rPr>
        <w:rFonts w:ascii="Calibri" w:eastAsia="Calibri" w:hAnsi="Calibri" w:cs="Calibri" w:hint="default"/>
        <w:b w:val="0"/>
        <w:i/>
        <w:iCs/>
        <w:strike w:val="0"/>
        <w:dstrike w:val="0"/>
        <w:color w:val="000000"/>
        <w:sz w:val="20"/>
        <w:szCs w:val="20"/>
        <w:u w:val="none" w:color="000000"/>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14FC4129"/>
    <w:multiLevelType w:val="hybridMultilevel"/>
    <w:tmpl w:val="EC04F8B4"/>
    <w:lvl w:ilvl="0" w:tplc="B48AA0C6">
      <w:start w:val="1"/>
      <w:numFmt w:val="decimal"/>
      <w:lvlText w:val="[%1]"/>
      <w:lvlJc w:val="left"/>
      <w:pPr>
        <w:ind w:left="31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C766DA2">
      <w:start w:val="1"/>
      <w:numFmt w:val="lowerLetter"/>
      <w:lvlText w:val="%2"/>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B708930">
      <w:start w:val="1"/>
      <w:numFmt w:val="lowerRoman"/>
      <w:lvlText w:val="%3"/>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CB2978A">
      <w:start w:val="1"/>
      <w:numFmt w:val="decimal"/>
      <w:lvlText w:val="%4"/>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37566230">
      <w:start w:val="1"/>
      <w:numFmt w:val="lowerLetter"/>
      <w:lvlText w:val="%5"/>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28B870B6">
      <w:start w:val="1"/>
      <w:numFmt w:val="lowerRoman"/>
      <w:lvlText w:val="%6"/>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84F40522">
      <w:start w:val="1"/>
      <w:numFmt w:val="decimal"/>
      <w:lvlText w:val="%7"/>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9100FE6">
      <w:start w:val="1"/>
      <w:numFmt w:val="lowerLetter"/>
      <w:lvlText w:val="%8"/>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AE028F2">
      <w:start w:val="1"/>
      <w:numFmt w:val="lowerRoman"/>
      <w:lvlText w:val="%9"/>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EC76556"/>
    <w:multiLevelType w:val="hybridMultilevel"/>
    <w:tmpl w:val="E290678E"/>
    <w:lvl w:ilvl="0" w:tplc="3926E94A">
      <w:start w:val="1"/>
      <w:numFmt w:val="decimal"/>
      <w:pStyle w:val="Titre1"/>
      <w:lvlText w:val="%1"/>
      <w:lvlJc w:val="left"/>
      <w:pPr>
        <w:ind w:left="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47D05316">
      <w:start w:val="1"/>
      <w:numFmt w:val="lowerLetter"/>
      <w:lvlText w:val="%2"/>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F3102FEE">
      <w:start w:val="1"/>
      <w:numFmt w:val="lowerRoman"/>
      <w:lvlText w:val="%3"/>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92C3A9C">
      <w:start w:val="1"/>
      <w:numFmt w:val="decimal"/>
      <w:lvlText w:val="%4"/>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C53407FA">
      <w:start w:val="1"/>
      <w:numFmt w:val="lowerLetter"/>
      <w:lvlText w:val="%5"/>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630402F0">
      <w:start w:val="1"/>
      <w:numFmt w:val="lowerRoman"/>
      <w:lvlText w:val="%6"/>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2D6E402A">
      <w:start w:val="1"/>
      <w:numFmt w:val="decimal"/>
      <w:lvlText w:val="%7"/>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E286AD64">
      <w:start w:val="1"/>
      <w:numFmt w:val="lowerLetter"/>
      <w:lvlText w:val="%8"/>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66DC6988">
      <w:start w:val="1"/>
      <w:numFmt w:val="lowerRoman"/>
      <w:lvlText w:val="%9"/>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5" w15:restartNumberingAfterBreak="0">
    <w:nsid w:val="1EE56385"/>
    <w:multiLevelType w:val="hybridMultilevel"/>
    <w:tmpl w:val="5D3C4624"/>
    <w:lvl w:ilvl="0" w:tplc="20A226DC">
      <w:numFmt w:val="decimal"/>
      <w:lvlText w:val="%1"/>
      <w:lvlJc w:val="left"/>
      <w:pPr>
        <w:ind w:left="332"/>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B78D086">
      <w:start w:val="1"/>
      <w:numFmt w:val="lowerLetter"/>
      <w:lvlText w:val="%2"/>
      <w:lvlJc w:val="left"/>
      <w:pPr>
        <w:ind w:left="1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42A63574">
      <w:start w:val="1"/>
      <w:numFmt w:val="lowerRoman"/>
      <w:lvlText w:val="%3"/>
      <w:lvlJc w:val="left"/>
      <w:pPr>
        <w:ind w:left="2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298AFA12">
      <w:start w:val="1"/>
      <w:numFmt w:val="decimal"/>
      <w:lvlText w:val="%4"/>
      <w:lvlJc w:val="left"/>
      <w:pPr>
        <w:ind w:left="2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948A856">
      <w:start w:val="1"/>
      <w:numFmt w:val="lowerLetter"/>
      <w:lvlText w:val="%5"/>
      <w:lvlJc w:val="left"/>
      <w:pPr>
        <w:ind w:left="3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929621E2">
      <w:start w:val="1"/>
      <w:numFmt w:val="lowerRoman"/>
      <w:lvlText w:val="%6"/>
      <w:lvlJc w:val="left"/>
      <w:pPr>
        <w:ind w:left="4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02A081E">
      <w:start w:val="1"/>
      <w:numFmt w:val="decimal"/>
      <w:lvlText w:val="%7"/>
      <w:lvlJc w:val="left"/>
      <w:pPr>
        <w:ind w:left="5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E9E3784">
      <w:start w:val="1"/>
      <w:numFmt w:val="lowerLetter"/>
      <w:lvlText w:val="%8"/>
      <w:lvlJc w:val="left"/>
      <w:pPr>
        <w:ind w:left="5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47B0786A">
      <w:start w:val="1"/>
      <w:numFmt w:val="lowerRoman"/>
      <w:lvlText w:val="%9"/>
      <w:lvlJc w:val="left"/>
      <w:pPr>
        <w:ind w:left="6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B464E9D"/>
    <w:multiLevelType w:val="hybridMultilevel"/>
    <w:tmpl w:val="75F0F932"/>
    <w:lvl w:ilvl="0" w:tplc="01B00D4A">
      <w:start w:val="1"/>
      <w:numFmt w:val="decimal"/>
      <w:lvlText w:val="%1."/>
      <w:lvlJc w:val="left"/>
      <w:pPr>
        <w:ind w:left="263" w:firstLine="0"/>
      </w:pPr>
      <w:rPr>
        <w:rFonts w:ascii="Calibri" w:eastAsia="Calibri" w:hAnsi="Calibri" w:cs="Calibri" w:hint="default"/>
        <w:b w:val="0"/>
        <w:i/>
        <w:iCs/>
        <w:strike w:val="0"/>
        <w:dstrike w:val="0"/>
        <w:color w:val="000000"/>
        <w:sz w:val="20"/>
        <w:szCs w:val="20"/>
        <w:u w:val="none" w:color="000000"/>
        <w:vertAlign w:val="baseline"/>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355534F3"/>
    <w:multiLevelType w:val="hybridMultilevel"/>
    <w:tmpl w:val="1FD69E00"/>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abstractNum w:abstractNumId="8" w15:restartNumberingAfterBreak="0">
    <w:nsid w:val="45B73DDB"/>
    <w:multiLevelType w:val="hybridMultilevel"/>
    <w:tmpl w:val="55D2D3FC"/>
    <w:lvl w:ilvl="0" w:tplc="1136B1B4">
      <w:start w:val="1"/>
      <w:numFmt w:val="bullet"/>
      <w:lvlText w:val="•"/>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B422010">
      <w:start w:val="1"/>
      <w:numFmt w:val="bullet"/>
      <w:lvlText w:val="o"/>
      <w:lvlJc w:val="left"/>
      <w:pPr>
        <w:ind w:left="13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57C45306">
      <w:start w:val="1"/>
      <w:numFmt w:val="bullet"/>
      <w:lvlText w:val="▪"/>
      <w:lvlJc w:val="left"/>
      <w:pPr>
        <w:ind w:left="20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9C260080">
      <w:start w:val="1"/>
      <w:numFmt w:val="bullet"/>
      <w:lvlText w:val="•"/>
      <w:lvlJc w:val="left"/>
      <w:pPr>
        <w:ind w:left="28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75BAD190">
      <w:start w:val="1"/>
      <w:numFmt w:val="bullet"/>
      <w:lvlText w:val="o"/>
      <w:lvlJc w:val="left"/>
      <w:pPr>
        <w:ind w:left="353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CF0139C">
      <w:start w:val="1"/>
      <w:numFmt w:val="bullet"/>
      <w:lvlText w:val="▪"/>
      <w:lvlJc w:val="left"/>
      <w:pPr>
        <w:ind w:left="425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B35ECA2E">
      <w:start w:val="1"/>
      <w:numFmt w:val="bullet"/>
      <w:lvlText w:val="•"/>
      <w:lvlJc w:val="left"/>
      <w:pPr>
        <w:ind w:left="497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1EE1A00">
      <w:start w:val="1"/>
      <w:numFmt w:val="bullet"/>
      <w:lvlText w:val="o"/>
      <w:lvlJc w:val="left"/>
      <w:pPr>
        <w:ind w:left="569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C8A63A7E">
      <w:start w:val="1"/>
      <w:numFmt w:val="bullet"/>
      <w:lvlText w:val="▪"/>
      <w:lvlJc w:val="left"/>
      <w:pPr>
        <w:ind w:left="64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55264B34"/>
    <w:multiLevelType w:val="hybridMultilevel"/>
    <w:tmpl w:val="BF3E2288"/>
    <w:lvl w:ilvl="0" w:tplc="FEA0F13A">
      <w:start w:val="3"/>
      <w:numFmt w:val="decimal"/>
      <w:lvlText w:val="%1."/>
      <w:lvlJc w:val="left"/>
      <w:pPr>
        <w:ind w:left="26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E92272EE">
      <w:start w:val="1"/>
      <w:numFmt w:val="lowerLetter"/>
      <w:lvlText w:val="(%2)"/>
      <w:lvlJc w:val="left"/>
      <w:pPr>
        <w:ind w:left="711"/>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A072D444">
      <w:start w:val="1"/>
      <w:numFmt w:val="lowerRoman"/>
      <w:lvlText w:val="%3."/>
      <w:lvlJc w:val="left"/>
      <w:pPr>
        <w:ind w:left="107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E89A061A">
      <w:start w:val="1"/>
      <w:numFmt w:val="bullet"/>
      <w:lvlText w:val="•"/>
      <w:lvlJc w:val="left"/>
      <w:pPr>
        <w:ind w:left="1412"/>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4B821948">
      <w:start w:val="1"/>
      <w:numFmt w:val="bullet"/>
      <w:lvlText w:val="o"/>
      <w:lvlJc w:val="left"/>
      <w:pPr>
        <w:ind w:left="272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5F6C0E12">
      <w:start w:val="1"/>
      <w:numFmt w:val="bullet"/>
      <w:lvlText w:val="▪"/>
      <w:lvlJc w:val="left"/>
      <w:pPr>
        <w:ind w:left="344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395CECDE">
      <w:start w:val="1"/>
      <w:numFmt w:val="bullet"/>
      <w:lvlText w:val="•"/>
      <w:lvlJc w:val="left"/>
      <w:pPr>
        <w:ind w:left="416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A1583670">
      <w:start w:val="1"/>
      <w:numFmt w:val="bullet"/>
      <w:lvlText w:val="o"/>
      <w:lvlJc w:val="left"/>
      <w:pPr>
        <w:ind w:left="488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CD4C59B8">
      <w:start w:val="1"/>
      <w:numFmt w:val="bullet"/>
      <w:lvlText w:val="▪"/>
      <w:lvlJc w:val="left"/>
      <w:pPr>
        <w:ind w:left="5609"/>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66022FEC"/>
    <w:multiLevelType w:val="hybridMultilevel"/>
    <w:tmpl w:val="457E3EAE"/>
    <w:lvl w:ilvl="0" w:tplc="FDC892E8">
      <w:start w:val="1"/>
      <w:numFmt w:val="decimal"/>
      <w:lvlText w:val="%1."/>
      <w:lvlJc w:val="left"/>
      <w:pPr>
        <w:ind w:left="747" w:hanging="360"/>
      </w:pPr>
      <w:rPr>
        <w:rFonts w:hint="default"/>
      </w:rPr>
    </w:lvl>
    <w:lvl w:ilvl="1" w:tplc="040C0019" w:tentative="1">
      <w:start w:val="1"/>
      <w:numFmt w:val="lowerLetter"/>
      <w:lvlText w:val="%2."/>
      <w:lvlJc w:val="left"/>
      <w:pPr>
        <w:ind w:left="1467" w:hanging="360"/>
      </w:pPr>
    </w:lvl>
    <w:lvl w:ilvl="2" w:tplc="040C001B" w:tentative="1">
      <w:start w:val="1"/>
      <w:numFmt w:val="lowerRoman"/>
      <w:lvlText w:val="%3."/>
      <w:lvlJc w:val="right"/>
      <w:pPr>
        <w:ind w:left="2187" w:hanging="180"/>
      </w:pPr>
    </w:lvl>
    <w:lvl w:ilvl="3" w:tplc="040C000F" w:tentative="1">
      <w:start w:val="1"/>
      <w:numFmt w:val="decimal"/>
      <w:lvlText w:val="%4."/>
      <w:lvlJc w:val="left"/>
      <w:pPr>
        <w:ind w:left="2907" w:hanging="360"/>
      </w:pPr>
    </w:lvl>
    <w:lvl w:ilvl="4" w:tplc="040C0019" w:tentative="1">
      <w:start w:val="1"/>
      <w:numFmt w:val="lowerLetter"/>
      <w:lvlText w:val="%5."/>
      <w:lvlJc w:val="left"/>
      <w:pPr>
        <w:ind w:left="3627" w:hanging="360"/>
      </w:pPr>
    </w:lvl>
    <w:lvl w:ilvl="5" w:tplc="040C001B" w:tentative="1">
      <w:start w:val="1"/>
      <w:numFmt w:val="lowerRoman"/>
      <w:lvlText w:val="%6."/>
      <w:lvlJc w:val="right"/>
      <w:pPr>
        <w:ind w:left="4347" w:hanging="180"/>
      </w:pPr>
    </w:lvl>
    <w:lvl w:ilvl="6" w:tplc="040C000F" w:tentative="1">
      <w:start w:val="1"/>
      <w:numFmt w:val="decimal"/>
      <w:lvlText w:val="%7."/>
      <w:lvlJc w:val="left"/>
      <w:pPr>
        <w:ind w:left="5067" w:hanging="360"/>
      </w:pPr>
    </w:lvl>
    <w:lvl w:ilvl="7" w:tplc="040C0019" w:tentative="1">
      <w:start w:val="1"/>
      <w:numFmt w:val="lowerLetter"/>
      <w:lvlText w:val="%8."/>
      <w:lvlJc w:val="left"/>
      <w:pPr>
        <w:ind w:left="5787" w:hanging="360"/>
      </w:pPr>
    </w:lvl>
    <w:lvl w:ilvl="8" w:tplc="040C001B" w:tentative="1">
      <w:start w:val="1"/>
      <w:numFmt w:val="lowerRoman"/>
      <w:lvlText w:val="%9."/>
      <w:lvlJc w:val="right"/>
      <w:pPr>
        <w:ind w:left="6507" w:hanging="180"/>
      </w:pPr>
    </w:lvl>
  </w:abstractNum>
  <w:abstractNum w:abstractNumId="11" w15:restartNumberingAfterBreak="0">
    <w:nsid w:val="66B0297B"/>
    <w:multiLevelType w:val="hybridMultilevel"/>
    <w:tmpl w:val="23EEE9EE"/>
    <w:lvl w:ilvl="0" w:tplc="D2E65DA6">
      <w:start w:val="6"/>
      <w:numFmt w:val="decimal"/>
      <w:lvlText w:val="%1"/>
      <w:lvlJc w:val="left"/>
      <w:pPr>
        <w:ind w:left="51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403C32">
      <w:start w:val="1"/>
      <w:numFmt w:val="lowerLetter"/>
      <w:lvlText w:val="%2"/>
      <w:lvlJc w:val="left"/>
      <w:pPr>
        <w:ind w:left="15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D2B4F314">
      <w:start w:val="1"/>
      <w:numFmt w:val="lowerRoman"/>
      <w:lvlText w:val="%3"/>
      <w:lvlJc w:val="left"/>
      <w:pPr>
        <w:ind w:left="22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09E87EC6">
      <w:start w:val="1"/>
      <w:numFmt w:val="decimal"/>
      <w:lvlText w:val="%4"/>
      <w:lvlJc w:val="left"/>
      <w:pPr>
        <w:ind w:left="29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0472FD7E">
      <w:start w:val="1"/>
      <w:numFmt w:val="lowerLetter"/>
      <w:lvlText w:val="%5"/>
      <w:lvlJc w:val="left"/>
      <w:pPr>
        <w:ind w:left="369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510A81C0">
      <w:start w:val="1"/>
      <w:numFmt w:val="lowerRoman"/>
      <w:lvlText w:val="%6"/>
      <w:lvlJc w:val="left"/>
      <w:pPr>
        <w:ind w:left="441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C20C15E">
      <w:start w:val="1"/>
      <w:numFmt w:val="decimal"/>
      <w:lvlText w:val="%7"/>
      <w:lvlJc w:val="left"/>
      <w:pPr>
        <w:ind w:left="513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D2BE45C4">
      <w:start w:val="1"/>
      <w:numFmt w:val="lowerLetter"/>
      <w:lvlText w:val="%8"/>
      <w:lvlJc w:val="left"/>
      <w:pPr>
        <w:ind w:left="585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FE72E720">
      <w:start w:val="1"/>
      <w:numFmt w:val="lowerRoman"/>
      <w:lvlText w:val="%9"/>
      <w:lvlJc w:val="left"/>
      <w:pPr>
        <w:ind w:left="6576"/>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6C97339B"/>
    <w:multiLevelType w:val="hybridMultilevel"/>
    <w:tmpl w:val="03205652"/>
    <w:lvl w:ilvl="0" w:tplc="EBC0B79A">
      <w:start w:val="1"/>
      <w:numFmt w:val="decimal"/>
      <w:lvlText w:val="%1."/>
      <w:lvlJc w:val="left"/>
      <w:pPr>
        <w:ind w:left="498"/>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367EDADA">
      <w:start w:val="1"/>
      <w:numFmt w:val="lowerLetter"/>
      <w:lvlText w:val="%2"/>
      <w:lvlJc w:val="left"/>
      <w:pPr>
        <w:ind w:left="13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B18A57C">
      <w:start w:val="1"/>
      <w:numFmt w:val="lowerRoman"/>
      <w:lvlText w:val="%3"/>
      <w:lvlJc w:val="left"/>
      <w:pPr>
        <w:ind w:left="20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DC8C3E2">
      <w:start w:val="1"/>
      <w:numFmt w:val="decimal"/>
      <w:lvlText w:val="%4"/>
      <w:lvlJc w:val="left"/>
      <w:pPr>
        <w:ind w:left="27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70E4E9A">
      <w:start w:val="1"/>
      <w:numFmt w:val="lowerLetter"/>
      <w:lvlText w:val="%5"/>
      <w:lvlJc w:val="left"/>
      <w:pPr>
        <w:ind w:left="348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F8C8D000">
      <w:start w:val="1"/>
      <w:numFmt w:val="lowerRoman"/>
      <w:lvlText w:val="%6"/>
      <w:lvlJc w:val="left"/>
      <w:pPr>
        <w:ind w:left="420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464411D6">
      <w:start w:val="1"/>
      <w:numFmt w:val="decimal"/>
      <w:lvlText w:val="%7"/>
      <w:lvlJc w:val="left"/>
      <w:pPr>
        <w:ind w:left="492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B13246AC">
      <w:start w:val="1"/>
      <w:numFmt w:val="lowerLetter"/>
      <w:lvlText w:val="%8"/>
      <w:lvlJc w:val="left"/>
      <w:pPr>
        <w:ind w:left="56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B65A20A8">
      <w:start w:val="1"/>
      <w:numFmt w:val="lowerRoman"/>
      <w:lvlText w:val="%9"/>
      <w:lvlJc w:val="left"/>
      <w:pPr>
        <w:ind w:left="636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6D232A58"/>
    <w:multiLevelType w:val="hybridMultilevel"/>
    <w:tmpl w:val="6AF80538"/>
    <w:lvl w:ilvl="0" w:tplc="7DD025C6">
      <w:start w:val="1"/>
      <w:numFmt w:val="lowerLetter"/>
      <w:lvlText w:val="(%1)"/>
      <w:lvlJc w:val="left"/>
      <w:pPr>
        <w:ind w:left="1093"/>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1" w:tplc="794241BE">
      <w:start w:val="1"/>
      <w:numFmt w:val="lowerLetter"/>
      <w:lvlText w:val="%2"/>
      <w:lvlJc w:val="left"/>
      <w:pPr>
        <w:ind w:left="18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635EA3EE">
      <w:start w:val="1"/>
      <w:numFmt w:val="lowerRoman"/>
      <w:lvlText w:val="%3"/>
      <w:lvlJc w:val="left"/>
      <w:pPr>
        <w:ind w:left="25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88DCD8EC">
      <w:start w:val="1"/>
      <w:numFmt w:val="decimal"/>
      <w:lvlText w:val="%4"/>
      <w:lvlJc w:val="left"/>
      <w:pPr>
        <w:ind w:left="33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734E1408">
      <w:start w:val="1"/>
      <w:numFmt w:val="lowerLetter"/>
      <w:lvlText w:val="%5"/>
      <w:lvlJc w:val="left"/>
      <w:pPr>
        <w:ind w:left="402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DAE05E02">
      <w:start w:val="1"/>
      <w:numFmt w:val="lowerRoman"/>
      <w:lvlText w:val="%6"/>
      <w:lvlJc w:val="left"/>
      <w:pPr>
        <w:ind w:left="474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01A6AD80">
      <w:start w:val="1"/>
      <w:numFmt w:val="decimal"/>
      <w:lvlText w:val="%7"/>
      <w:lvlJc w:val="left"/>
      <w:pPr>
        <w:ind w:left="546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9AD20B00">
      <w:start w:val="1"/>
      <w:numFmt w:val="lowerLetter"/>
      <w:lvlText w:val="%8"/>
      <w:lvlJc w:val="left"/>
      <w:pPr>
        <w:ind w:left="618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432AF44E">
      <w:start w:val="1"/>
      <w:numFmt w:val="lowerRoman"/>
      <w:lvlText w:val="%9"/>
      <w:lvlJc w:val="left"/>
      <w:pPr>
        <w:ind w:left="6905"/>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6E806308"/>
    <w:multiLevelType w:val="hybridMultilevel"/>
    <w:tmpl w:val="C8C23274"/>
    <w:lvl w:ilvl="0" w:tplc="040C0001">
      <w:start w:val="1"/>
      <w:numFmt w:val="bullet"/>
      <w:lvlText w:val=""/>
      <w:lvlJc w:val="left"/>
      <w:pPr>
        <w:ind w:left="1052" w:hanging="360"/>
      </w:pPr>
      <w:rPr>
        <w:rFonts w:ascii="Symbol" w:hAnsi="Symbol" w:hint="default"/>
      </w:rPr>
    </w:lvl>
    <w:lvl w:ilvl="1" w:tplc="040C0003" w:tentative="1">
      <w:start w:val="1"/>
      <w:numFmt w:val="bullet"/>
      <w:lvlText w:val="o"/>
      <w:lvlJc w:val="left"/>
      <w:pPr>
        <w:ind w:left="1772" w:hanging="360"/>
      </w:pPr>
      <w:rPr>
        <w:rFonts w:ascii="Courier New" w:hAnsi="Courier New" w:cs="Courier New" w:hint="default"/>
      </w:rPr>
    </w:lvl>
    <w:lvl w:ilvl="2" w:tplc="040C0005" w:tentative="1">
      <w:start w:val="1"/>
      <w:numFmt w:val="bullet"/>
      <w:lvlText w:val=""/>
      <w:lvlJc w:val="left"/>
      <w:pPr>
        <w:ind w:left="2492" w:hanging="360"/>
      </w:pPr>
      <w:rPr>
        <w:rFonts w:ascii="Wingdings" w:hAnsi="Wingdings" w:hint="default"/>
      </w:rPr>
    </w:lvl>
    <w:lvl w:ilvl="3" w:tplc="040C0001" w:tentative="1">
      <w:start w:val="1"/>
      <w:numFmt w:val="bullet"/>
      <w:lvlText w:val=""/>
      <w:lvlJc w:val="left"/>
      <w:pPr>
        <w:ind w:left="3212" w:hanging="360"/>
      </w:pPr>
      <w:rPr>
        <w:rFonts w:ascii="Symbol" w:hAnsi="Symbol" w:hint="default"/>
      </w:rPr>
    </w:lvl>
    <w:lvl w:ilvl="4" w:tplc="040C0003" w:tentative="1">
      <w:start w:val="1"/>
      <w:numFmt w:val="bullet"/>
      <w:lvlText w:val="o"/>
      <w:lvlJc w:val="left"/>
      <w:pPr>
        <w:ind w:left="3932" w:hanging="360"/>
      </w:pPr>
      <w:rPr>
        <w:rFonts w:ascii="Courier New" w:hAnsi="Courier New" w:cs="Courier New" w:hint="default"/>
      </w:rPr>
    </w:lvl>
    <w:lvl w:ilvl="5" w:tplc="040C0005" w:tentative="1">
      <w:start w:val="1"/>
      <w:numFmt w:val="bullet"/>
      <w:lvlText w:val=""/>
      <w:lvlJc w:val="left"/>
      <w:pPr>
        <w:ind w:left="4652" w:hanging="360"/>
      </w:pPr>
      <w:rPr>
        <w:rFonts w:ascii="Wingdings" w:hAnsi="Wingdings" w:hint="default"/>
      </w:rPr>
    </w:lvl>
    <w:lvl w:ilvl="6" w:tplc="040C0001" w:tentative="1">
      <w:start w:val="1"/>
      <w:numFmt w:val="bullet"/>
      <w:lvlText w:val=""/>
      <w:lvlJc w:val="left"/>
      <w:pPr>
        <w:ind w:left="5372" w:hanging="360"/>
      </w:pPr>
      <w:rPr>
        <w:rFonts w:ascii="Symbol" w:hAnsi="Symbol" w:hint="default"/>
      </w:rPr>
    </w:lvl>
    <w:lvl w:ilvl="7" w:tplc="040C0003" w:tentative="1">
      <w:start w:val="1"/>
      <w:numFmt w:val="bullet"/>
      <w:lvlText w:val="o"/>
      <w:lvlJc w:val="left"/>
      <w:pPr>
        <w:ind w:left="6092" w:hanging="360"/>
      </w:pPr>
      <w:rPr>
        <w:rFonts w:ascii="Courier New" w:hAnsi="Courier New" w:cs="Courier New" w:hint="default"/>
      </w:rPr>
    </w:lvl>
    <w:lvl w:ilvl="8" w:tplc="040C0005" w:tentative="1">
      <w:start w:val="1"/>
      <w:numFmt w:val="bullet"/>
      <w:lvlText w:val=""/>
      <w:lvlJc w:val="left"/>
      <w:pPr>
        <w:ind w:left="6812" w:hanging="360"/>
      </w:pPr>
      <w:rPr>
        <w:rFonts w:ascii="Wingdings" w:hAnsi="Wingdings" w:hint="default"/>
      </w:rPr>
    </w:lvl>
  </w:abstractNum>
  <w:num w:numId="1">
    <w:abstractNumId w:val="12"/>
  </w:num>
  <w:num w:numId="2">
    <w:abstractNumId w:val="8"/>
  </w:num>
  <w:num w:numId="3">
    <w:abstractNumId w:val="3"/>
  </w:num>
  <w:num w:numId="4">
    <w:abstractNumId w:val="13"/>
  </w:num>
  <w:num w:numId="5">
    <w:abstractNumId w:val="9"/>
  </w:num>
  <w:num w:numId="6">
    <w:abstractNumId w:val="0"/>
  </w:num>
  <w:num w:numId="7">
    <w:abstractNumId w:val="1"/>
  </w:num>
  <w:num w:numId="8">
    <w:abstractNumId w:val="5"/>
  </w:num>
  <w:num w:numId="9">
    <w:abstractNumId w:val="11"/>
  </w:num>
  <w:num w:numId="10">
    <w:abstractNumId w:val="4"/>
  </w:num>
  <w:num w:numId="11">
    <w:abstractNumId w:val="14"/>
  </w:num>
  <w:num w:numId="12">
    <w:abstractNumId w:val="7"/>
  </w:num>
  <w:num w:numId="13">
    <w:abstractNumId w:val="10"/>
  </w:num>
  <w:num w:numId="14">
    <w:abstractNumId w:val="6"/>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2CBB"/>
    <w:rsid w:val="000208E2"/>
    <w:rsid w:val="00022171"/>
    <w:rsid w:val="000223D2"/>
    <w:rsid w:val="00093837"/>
    <w:rsid w:val="000A3896"/>
    <w:rsid w:val="000B54FE"/>
    <w:rsid w:val="000C5783"/>
    <w:rsid w:val="000C5CE9"/>
    <w:rsid w:val="000C66D7"/>
    <w:rsid w:val="000D2799"/>
    <w:rsid w:val="000E3903"/>
    <w:rsid w:val="000F5EF2"/>
    <w:rsid w:val="00134C7F"/>
    <w:rsid w:val="00140B59"/>
    <w:rsid w:val="00154C8E"/>
    <w:rsid w:val="00176920"/>
    <w:rsid w:val="001866EC"/>
    <w:rsid w:val="0019410B"/>
    <w:rsid w:val="001A20BB"/>
    <w:rsid w:val="001A2CBB"/>
    <w:rsid w:val="001B4E1E"/>
    <w:rsid w:val="001D2CBE"/>
    <w:rsid w:val="001E704D"/>
    <w:rsid w:val="001F6435"/>
    <w:rsid w:val="00211FD6"/>
    <w:rsid w:val="00220537"/>
    <w:rsid w:val="00272089"/>
    <w:rsid w:val="002962EB"/>
    <w:rsid w:val="002A5EBD"/>
    <w:rsid w:val="002B281E"/>
    <w:rsid w:val="002D04F9"/>
    <w:rsid w:val="002E4212"/>
    <w:rsid w:val="00307266"/>
    <w:rsid w:val="00353EAF"/>
    <w:rsid w:val="0035598F"/>
    <w:rsid w:val="00367D69"/>
    <w:rsid w:val="00372667"/>
    <w:rsid w:val="003A3E6B"/>
    <w:rsid w:val="003A7A31"/>
    <w:rsid w:val="003C7CF1"/>
    <w:rsid w:val="00400881"/>
    <w:rsid w:val="00412D9E"/>
    <w:rsid w:val="004263C6"/>
    <w:rsid w:val="004263D4"/>
    <w:rsid w:val="00450513"/>
    <w:rsid w:val="00462F6B"/>
    <w:rsid w:val="0048528D"/>
    <w:rsid w:val="004A0E7E"/>
    <w:rsid w:val="004C311B"/>
    <w:rsid w:val="004D2936"/>
    <w:rsid w:val="00503FA9"/>
    <w:rsid w:val="0050405E"/>
    <w:rsid w:val="00510C8B"/>
    <w:rsid w:val="00512236"/>
    <w:rsid w:val="005321BB"/>
    <w:rsid w:val="00535146"/>
    <w:rsid w:val="00552FF5"/>
    <w:rsid w:val="00560847"/>
    <w:rsid w:val="00566AC6"/>
    <w:rsid w:val="0057107B"/>
    <w:rsid w:val="00581064"/>
    <w:rsid w:val="005811C0"/>
    <w:rsid w:val="005A354B"/>
    <w:rsid w:val="005E3F16"/>
    <w:rsid w:val="005E448A"/>
    <w:rsid w:val="00606D1C"/>
    <w:rsid w:val="00674315"/>
    <w:rsid w:val="0067510F"/>
    <w:rsid w:val="00680E0B"/>
    <w:rsid w:val="006827D4"/>
    <w:rsid w:val="006A01C7"/>
    <w:rsid w:val="006B249B"/>
    <w:rsid w:val="006D380E"/>
    <w:rsid w:val="006F3360"/>
    <w:rsid w:val="007102AE"/>
    <w:rsid w:val="00722403"/>
    <w:rsid w:val="00735FAE"/>
    <w:rsid w:val="00781783"/>
    <w:rsid w:val="007A11F5"/>
    <w:rsid w:val="007B1B04"/>
    <w:rsid w:val="007B7078"/>
    <w:rsid w:val="007C446F"/>
    <w:rsid w:val="007C553B"/>
    <w:rsid w:val="007D7FE1"/>
    <w:rsid w:val="007E682D"/>
    <w:rsid w:val="00815255"/>
    <w:rsid w:val="00820474"/>
    <w:rsid w:val="0086404B"/>
    <w:rsid w:val="0087255F"/>
    <w:rsid w:val="0087508B"/>
    <w:rsid w:val="00880DD4"/>
    <w:rsid w:val="008903B2"/>
    <w:rsid w:val="008915FC"/>
    <w:rsid w:val="008A3359"/>
    <w:rsid w:val="008C1BD6"/>
    <w:rsid w:val="008D55CF"/>
    <w:rsid w:val="00966B6C"/>
    <w:rsid w:val="0099114D"/>
    <w:rsid w:val="009923F1"/>
    <w:rsid w:val="009A3D57"/>
    <w:rsid w:val="009D4F7D"/>
    <w:rsid w:val="00A06E67"/>
    <w:rsid w:val="00A12C89"/>
    <w:rsid w:val="00A46995"/>
    <w:rsid w:val="00A72A40"/>
    <w:rsid w:val="00A80605"/>
    <w:rsid w:val="00AD6648"/>
    <w:rsid w:val="00AF7284"/>
    <w:rsid w:val="00B15227"/>
    <w:rsid w:val="00B3491D"/>
    <w:rsid w:val="00B6568E"/>
    <w:rsid w:val="00B97047"/>
    <w:rsid w:val="00BA47BA"/>
    <w:rsid w:val="00BC18D3"/>
    <w:rsid w:val="00BC202A"/>
    <w:rsid w:val="00BE0399"/>
    <w:rsid w:val="00C023D6"/>
    <w:rsid w:val="00C0532E"/>
    <w:rsid w:val="00C132FD"/>
    <w:rsid w:val="00C20FF0"/>
    <w:rsid w:val="00C36033"/>
    <w:rsid w:val="00C403C2"/>
    <w:rsid w:val="00C56FFC"/>
    <w:rsid w:val="00C6096A"/>
    <w:rsid w:val="00C67543"/>
    <w:rsid w:val="00C75696"/>
    <w:rsid w:val="00C763D4"/>
    <w:rsid w:val="00C8200E"/>
    <w:rsid w:val="00C906BC"/>
    <w:rsid w:val="00CC3C49"/>
    <w:rsid w:val="00CE1146"/>
    <w:rsid w:val="00CE69D9"/>
    <w:rsid w:val="00D21705"/>
    <w:rsid w:val="00D55E51"/>
    <w:rsid w:val="00D6215D"/>
    <w:rsid w:val="00D91A75"/>
    <w:rsid w:val="00D949CC"/>
    <w:rsid w:val="00DC25E2"/>
    <w:rsid w:val="00DC797F"/>
    <w:rsid w:val="00DE7E0E"/>
    <w:rsid w:val="00E00364"/>
    <w:rsid w:val="00E06361"/>
    <w:rsid w:val="00E259CE"/>
    <w:rsid w:val="00E31E5C"/>
    <w:rsid w:val="00E57DF8"/>
    <w:rsid w:val="00E6594B"/>
    <w:rsid w:val="00E83214"/>
    <w:rsid w:val="00EA245D"/>
    <w:rsid w:val="00EA5C9E"/>
    <w:rsid w:val="00EA6963"/>
    <w:rsid w:val="00EA7104"/>
    <w:rsid w:val="00EB397C"/>
    <w:rsid w:val="00ED3D30"/>
    <w:rsid w:val="00F06AA0"/>
    <w:rsid w:val="00F06D3F"/>
    <w:rsid w:val="00F21FA1"/>
    <w:rsid w:val="00F24AD1"/>
    <w:rsid w:val="00F537E9"/>
    <w:rsid w:val="00F63DCC"/>
    <w:rsid w:val="00F65840"/>
    <w:rsid w:val="00F73D47"/>
    <w:rsid w:val="00F92D24"/>
    <w:rsid w:val="00FB1BA2"/>
    <w:rsid w:val="00FE45F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AE8D89"/>
  <w15:docId w15:val="{298B9364-DE59-46F5-8F94-82D3A2B15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7" w:line="248" w:lineRule="auto"/>
      <w:ind w:left="10" w:right="202" w:hanging="10"/>
      <w:jc w:val="both"/>
    </w:pPr>
    <w:rPr>
      <w:rFonts w:ascii="Calibri" w:eastAsia="Calibri" w:hAnsi="Calibri" w:cs="Calibri"/>
      <w:color w:val="000000"/>
      <w:sz w:val="20"/>
    </w:rPr>
  </w:style>
  <w:style w:type="paragraph" w:styleId="Titre1">
    <w:name w:val="heading 1"/>
    <w:next w:val="Normal"/>
    <w:link w:val="Titre1Car"/>
    <w:uiPriority w:val="9"/>
    <w:qFormat/>
    <w:pPr>
      <w:keepNext/>
      <w:keepLines/>
      <w:numPr>
        <w:numId w:val="10"/>
      </w:numPr>
      <w:spacing w:after="61" w:line="257" w:lineRule="auto"/>
      <w:ind w:left="10" w:hanging="10"/>
      <w:outlineLvl w:val="0"/>
    </w:pPr>
    <w:rPr>
      <w:rFonts w:ascii="Calibri" w:eastAsia="Calibri" w:hAnsi="Calibri" w:cs="Calibri"/>
      <w:color w:val="000000"/>
      <w:sz w:val="29"/>
    </w:rPr>
  </w:style>
  <w:style w:type="paragraph" w:styleId="Titre2">
    <w:name w:val="heading 2"/>
    <w:next w:val="Normal"/>
    <w:link w:val="Titre2Car"/>
    <w:uiPriority w:val="9"/>
    <w:unhideWhenUsed/>
    <w:qFormat/>
    <w:pPr>
      <w:keepNext/>
      <w:keepLines/>
      <w:spacing w:after="61" w:line="257" w:lineRule="auto"/>
      <w:ind w:left="10" w:hanging="10"/>
      <w:outlineLvl w:val="1"/>
    </w:pPr>
    <w:rPr>
      <w:rFonts w:ascii="Calibri" w:eastAsia="Calibri" w:hAnsi="Calibri" w:cs="Calibri"/>
      <w:color w:val="000000"/>
      <w:sz w:val="29"/>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Calibri" w:eastAsia="Calibri" w:hAnsi="Calibri" w:cs="Calibri"/>
      <w:color w:val="000000"/>
      <w:sz w:val="29"/>
    </w:rPr>
  </w:style>
  <w:style w:type="character" w:customStyle="1" w:styleId="Titre1Car">
    <w:name w:val="Titre 1 Car"/>
    <w:link w:val="Titre1"/>
    <w:rPr>
      <w:rFonts w:ascii="Calibri" w:eastAsia="Calibri" w:hAnsi="Calibri" w:cs="Calibri"/>
      <w:color w:val="000000"/>
      <w:sz w:val="29"/>
    </w:rPr>
  </w:style>
  <w:style w:type="paragraph" w:styleId="TM1">
    <w:name w:val="toc 1"/>
    <w:hidden/>
    <w:uiPriority w:val="39"/>
    <w:pPr>
      <w:spacing w:after="384" w:line="262" w:lineRule="auto"/>
      <w:ind w:left="20" w:right="202" w:hanging="5"/>
    </w:pPr>
    <w:rPr>
      <w:rFonts w:ascii="Calibri" w:eastAsia="Calibri" w:hAnsi="Calibri" w:cs="Calibr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gende">
    <w:name w:val="caption"/>
    <w:basedOn w:val="Normal"/>
    <w:next w:val="Normal"/>
    <w:uiPriority w:val="35"/>
    <w:unhideWhenUsed/>
    <w:qFormat/>
    <w:rsid w:val="000223D2"/>
    <w:pPr>
      <w:spacing w:after="200" w:line="240" w:lineRule="auto"/>
    </w:pPr>
    <w:rPr>
      <w:i/>
      <w:iCs/>
      <w:color w:val="44546A" w:themeColor="text2"/>
      <w:sz w:val="18"/>
      <w:szCs w:val="18"/>
    </w:rPr>
  </w:style>
  <w:style w:type="paragraph" w:styleId="Pieddepage">
    <w:name w:val="footer"/>
    <w:basedOn w:val="Normal"/>
    <w:link w:val="PieddepageCar"/>
    <w:uiPriority w:val="99"/>
    <w:unhideWhenUsed/>
    <w:rsid w:val="007E682D"/>
    <w:pPr>
      <w:tabs>
        <w:tab w:val="center" w:pos="4680"/>
        <w:tab w:val="right" w:pos="9360"/>
      </w:tabs>
      <w:spacing w:after="0" w:line="240" w:lineRule="auto"/>
      <w:ind w:left="0" w:right="0" w:firstLine="0"/>
      <w:jc w:val="left"/>
    </w:pPr>
    <w:rPr>
      <w:rFonts w:asciiTheme="minorHAnsi" w:eastAsiaTheme="minorEastAsia" w:hAnsiTheme="minorHAnsi" w:cs="Times New Roman"/>
      <w:color w:val="auto"/>
      <w:sz w:val="22"/>
    </w:rPr>
  </w:style>
  <w:style w:type="character" w:customStyle="1" w:styleId="PieddepageCar">
    <w:name w:val="Pied de page Car"/>
    <w:basedOn w:val="Policepardfaut"/>
    <w:link w:val="Pieddepage"/>
    <w:uiPriority w:val="99"/>
    <w:rsid w:val="007E682D"/>
    <w:rPr>
      <w:rFonts w:cs="Times New Roman"/>
    </w:rPr>
  </w:style>
  <w:style w:type="character" w:styleId="Lienhypertexte">
    <w:name w:val="Hyperlink"/>
    <w:basedOn w:val="Policepardfaut"/>
    <w:uiPriority w:val="99"/>
    <w:unhideWhenUsed/>
    <w:rsid w:val="00D55E51"/>
    <w:rPr>
      <w:color w:val="0563C1" w:themeColor="hyperlink"/>
      <w:u w:val="single"/>
    </w:rPr>
  </w:style>
  <w:style w:type="character" w:customStyle="1" w:styleId="Mentionnonrsolue1">
    <w:name w:val="Mention non résolue1"/>
    <w:basedOn w:val="Policepardfaut"/>
    <w:uiPriority w:val="99"/>
    <w:semiHidden/>
    <w:unhideWhenUsed/>
    <w:rsid w:val="00D55E51"/>
    <w:rPr>
      <w:color w:val="605E5C"/>
      <w:shd w:val="clear" w:color="auto" w:fill="E1DFDD"/>
    </w:rPr>
  </w:style>
  <w:style w:type="paragraph" w:styleId="Paragraphedeliste">
    <w:name w:val="List Paragraph"/>
    <w:basedOn w:val="Normal"/>
    <w:uiPriority w:val="34"/>
    <w:qFormat/>
    <w:rsid w:val="00EA696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0862609">
      <w:bodyDiv w:val="1"/>
      <w:marLeft w:val="0"/>
      <w:marRight w:val="0"/>
      <w:marTop w:val="0"/>
      <w:marBottom w:val="0"/>
      <w:divBdr>
        <w:top w:val="none" w:sz="0" w:space="0" w:color="auto"/>
        <w:left w:val="none" w:sz="0" w:space="0" w:color="auto"/>
        <w:bottom w:val="none" w:sz="0" w:space="0" w:color="auto"/>
        <w:right w:val="none" w:sz="0" w:space="0" w:color="auto"/>
      </w:divBdr>
    </w:div>
    <w:div w:id="116188775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yperlink" Target="http://cours-fad-public.ensg.eu/" TargetMode="External"/><Relationship Id="rId18" Type="http://schemas.openxmlformats.org/officeDocument/2006/relationships/hyperlink" Target="https://www.nmea.org/content/STANDARDS/NMEA_0183_Standard"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s://docs.arduino.cc/learn/communication/gps-nmea-data-101" TargetMode="External"/><Relationship Id="rId17" Type="http://schemas.openxmlformats.org/officeDocument/2006/relationships/hyperlink" Target="https://www.nmea.org/content/STANDARDS/NMEA_0183_Standard"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geodesie.ign.fr/"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docs.arduino.cc/learn/communication/gps-nmea-data-101"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geodesie.ign.fr/"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geodesie.ign.fr/" TargetMode="External"/><Relationship Id="rId22"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9</Pages>
  <Words>1986</Words>
  <Characters>10923</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Educagri éditions</dc:creator>
  <cp:keywords/>
  <cp:lastModifiedBy>PAUTHIER Delphine</cp:lastModifiedBy>
  <cp:revision>62</cp:revision>
  <cp:lastPrinted>2022-11-10T18:57:00Z</cp:lastPrinted>
  <dcterms:created xsi:type="dcterms:W3CDTF">2022-10-28T07:34:00Z</dcterms:created>
  <dcterms:modified xsi:type="dcterms:W3CDTF">2022-11-10T18:57:00Z</dcterms:modified>
</cp:coreProperties>
</file>