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A2CA" w14:textId="4AD32F79" w:rsidR="00381A66" w:rsidRPr="002E085C" w:rsidRDefault="00931DF1" w:rsidP="002E085C">
      <w:pPr>
        <w:spacing w:after="0" w:line="360" w:lineRule="auto"/>
        <w:ind w:left="0" w:right="0"/>
        <w:jc w:val="center"/>
        <w:rPr>
          <w:rFonts w:asciiTheme="minorHAnsi" w:hAnsiTheme="minorHAnsi" w:cstheme="minorHAnsi"/>
        </w:rPr>
      </w:pPr>
      <w:r w:rsidRPr="002E085C">
        <w:rPr>
          <w:rFonts w:asciiTheme="minorHAnsi" w:hAnsiTheme="minorHAnsi" w:cstheme="minorHAnsi"/>
          <w:sz w:val="34"/>
        </w:rPr>
        <w:t xml:space="preserve">Comment aborder l’élevage de précision </w:t>
      </w:r>
      <w:r w:rsidR="002E085C" w:rsidRPr="002E085C">
        <w:rPr>
          <w:rFonts w:asciiTheme="minorHAnsi" w:hAnsiTheme="minorHAnsi" w:cstheme="minorHAnsi"/>
          <w:sz w:val="34"/>
        </w:rPr>
        <w:br/>
      </w:r>
      <w:r w:rsidRPr="002E085C">
        <w:rPr>
          <w:rFonts w:asciiTheme="minorHAnsi" w:hAnsiTheme="minorHAnsi" w:cstheme="minorHAnsi"/>
          <w:sz w:val="34"/>
        </w:rPr>
        <w:t>dans l’enseignement agricole ?</w:t>
      </w:r>
      <w:r w:rsidR="002E085C" w:rsidRPr="002E085C">
        <w:rPr>
          <w:rFonts w:asciiTheme="minorHAnsi" w:hAnsiTheme="minorHAnsi" w:cstheme="minorHAnsi"/>
          <w:sz w:val="34"/>
        </w:rPr>
        <w:t> :</w:t>
      </w:r>
      <w:r w:rsidR="002E085C">
        <w:rPr>
          <w:rFonts w:asciiTheme="minorHAnsi" w:hAnsiTheme="minorHAnsi" w:cstheme="minorHAnsi"/>
        </w:rPr>
        <w:t xml:space="preserve">  </w:t>
      </w:r>
      <w:r w:rsidR="002E085C" w:rsidRPr="002E085C">
        <w:rPr>
          <w:rFonts w:asciiTheme="minorHAnsi" w:hAnsiTheme="minorHAnsi" w:cstheme="minorHAnsi"/>
          <w:sz w:val="34"/>
        </w:rPr>
        <w:t>a</w:t>
      </w:r>
      <w:r w:rsidRPr="002E085C">
        <w:rPr>
          <w:rFonts w:asciiTheme="minorHAnsi" w:hAnsiTheme="minorHAnsi" w:cstheme="minorHAnsi"/>
          <w:sz w:val="34"/>
        </w:rPr>
        <w:t>pproche à partir d’exemples</w:t>
      </w:r>
    </w:p>
    <w:p w14:paraId="39E6968B" w14:textId="1D683816" w:rsidR="002E085C" w:rsidRDefault="00F10F7A"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Thibault Maillot, L’Institut Agro Dijon</w:t>
      </w:r>
      <w:r w:rsidR="008A7436">
        <w:rPr>
          <w:rFonts w:asciiTheme="minorHAnsi" w:hAnsiTheme="minorHAnsi" w:cstheme="minorHAnsi"/>
          <w:sz w:val="24"/>
        </w:rPr>
        <w:t xml:space="preserve"> ; Jean-Baptiste Menassol, </w:t>
      </w:r>
      <w:r w:rsidR="00B5758B">
        <w:rPr>
          <w:rFonts w:asciiTheme="minorHAnsi" w:hAnsiTheme="minorHAnsi" w:cstheme="minorHAnsi"/>
          <w:sz w:val="24"/>
        </w:rPr>
        <w:t>L’Institut Agro Montpellier</w:t>
      </w:r>
      <w:r w:rsidR="00C66626">
        <w:rPr>
          <w:rFonts w:asciiTheme="minorHAnsi" w:hAnsiTheme="minorHAnsi" w:cstheme="minorHAnsi"/>
          <w:sz w:val="24"/>
        </w:rPr>
        <w:t xml:space="preserve"> ; </w:t>
      </w:r>
    </w:p>
    <w:p w14:paraId="423C5E10" w14:textId="4CAA99EE" w:rsidR="00C66626" w:rsidRDefault="00C66626" w:rsidP="002E085C">
      <w:pPr>
        <w:spacing w:after="0" w:line="360" w:lineRule="auto"/>
        <w:ind w:left="0" w:right="0" w:firstLine="0"/>
        <w:jc w:val="center"/>
        <w:rPr>
          <w:rFonts w:asciiTheme="minorHAnsi" w:hAnsiTheme="minorHAnsi" w:cstheme="minorHAnsi"/>
          <w:sz w:val="24"/>
        </w:rPr>
      </w:pPr>
      <w:r>
        <w:rPr>
          <w:rFonts w:asciiTheme="minorHAnsi" w:hAnsiTheme="minorHAnsi" w:cstheme="minorHAnsi"/>
          <w:sz w:val="24"/>
        </w:rPr>
        <w:t>Christelle Philippeau, L’Institut Agro Dijon</w:t>
      </w:r>
    </w:p>
    <w:p w14:paraId="751917B7" w14:textId="184D54F5" w:rsidR="00381A66" w:rsidRPr="002E085C" w:rsidRDefault="001027D1" w:rsidP="002E085C">
      <w:pPr>
        <w:spacing w:after="0" w:line="360" w:lineRule="auto"/>
        <w:ind w:left="0" w:right="0" w:firstLine="0"/>
        <w:jc w:val="center"/>
        <w:rPr>
          <w:rFonts w:asciiTheme="minorHAnsi" w:hAnsiTheme="minorHAnsi" w:cstheme="minorHAnsi"/>
          <w:b/>
        </w:rPr>
      </w:pPr>
      <w:r>
        <w:rPr>
          <w:rFonts w:asciiTheme="minorHAnsi" w:hAnsiTheme="minorHAnsi" w:cstheme="minorHAnsi"/>
          <w:b/>
          <w:sz w:val="24"/>
        </w:rPr>
        <w:t xml:space="preserve">CHAPITRE </w:t>
      </w:r>
      <w:r w:rsidRPr="00B741E7">
        <w:rPr>
          <w:rFonts w:asciiTheme="minorHAnsi" w:hAnsiTheme="minorHAnsi" w:cstheme="minorHAnsi"/>
          <w:b/>
          <w:sz w:val="24"/>
        </w:rPr>
        <w:t>I</w:t>
      </w:r>
      <w:r w:rsidR="00A000DE" w:rsidRPr="00B741E7">
        <w:rPr>
          <w:rFonts w:asciiTheme="minorHAnsi" w:hAnsiTheme="minorHAnsi" w:cstheme="minorHAnsi"/>
          <w:b/>
          <w:sz w:val="24"/>
        </w:rPr>
        <w:t>I</w:t>
      </w:r>
      <w:r w:rsidRPr="00B741E7">
        <w:rPr>
          <w:rFonts w:asciiTheme="minorHAnsi" w:hAnsiTheme="minorHAnsi" w:cstheme="minorHAnsi"/>
          <w:b/>
          <w:sz w:val="24"/>
        </w:rPr>
        <w:t>I</w:t>
      </w:r>
      <w:r w:rsidR="00B741E7" w:rsidRPr="00B741E7">
        <w:rPr>
          <w:rFonts w:asciiTheme="minorHAnsi" w:hAnsiTheme="minorHAnsi" w:cstheme="minorHAnsi"/>
          <w:b/>
          <w:sz w:val="24"/>
        </w:rPr>
        <w:t xml:space="preserve"> - </w:t>
      </w:r>
      <w:r w:rsidR="00B741E7" w:rsidRPr="00B741E7">
        <w:rPr>
          <w:rFonts w:eastAsia="Times New Roman" w:cs="Times New Roman"/>
          <w:b/>
          <w:sz w:val="22"/>
        </w:rPr>
        <w:t>Détection des chaleurs et maitrise des rythmes de reproduction</w:t>
      </w:r>
      <w:r w:rsidR="00B741E7">
        <w:rPr>
          <w:rFonts w:asciiTheme="minorHAnsi" w:hAnsiTheme="minorHAnsi" w:cstheme="minorHAnsi"/>
          <w:b/>
          <w:sz w:val="24"/>
        </w:rPr>
        <w:br/>
      </w:r>
      <w:r w:rsidR="00931DF1" w:rsidRPr="002E085C">
        <w:rPr>
          <w:rFonts w:asciiTheme="minorHAnsi" w:hAnsiTheme="minorHAnsi" w:cstheme="minorHAnsi"/>
          <w:b/>
          <w:sz w:val="24"/>
        </w:rPr>
        <w:t>Matériel péda</w:t>
      </w:r>
      <w:r w:rsidR="00116E2A">
        <w:rPr>
          <w:rFonts w:asciiTheme="minorHAnsi" w:hAnsiTheme="minorHAnsi" w:cstheme="minorHAnsi"/>
          <w:b/>
          <w:sz w:val="24"/>
        </w:rPr>
        <w:t>gogique</w:t>
      </w:r>
    </w:p>
    <w:p w14:paraId="5EAFBCE4" w14:textId="155DC690" w:rsidR="00381A66" w:rsidRDefault="00381A66">
      <w:pPr>
        <w:spacing w:after="514" w:line="259" w:lineRule="auto"/>
        <w:ind w:left="1928" w:right="0" w:firstLine="0"/>
        <w:jc w:val="left"/>
      </w:pPr>
    </w:p>
    <w:p w14:paraId="2018A1AD" w14:textId="77777777" w:rsidR="001027D1" w:rsidRDefault="001027D1" w:rsidP="001027D1">
      <w:pPr>
        <w:pStyle w:val="Titre2"/>
        <w:spacing w:after="120"/>
        <w:ind w:left="-6" w:hanging="11"/>
      </w:pPr>
      <w:r>
        <w:t>Objectifs et matériel utilisé</w:t>
      </w:r>
    </w:p>
    <w:p w14:paraId="499739FC" w14:textId="13DE9F11" w:rsidR="001027D1" w:rsidRDefault="00A000DE" w:rsidP="00A000DE">
      <w:pPr>
        <w:spacing w:after="236" w:line="247" w:lineRule="auto"/>
        <w:ind w:right="0"/>
      </w:pPr>
      <w:r>
        <w:t>Durant cette séance de TP, vous vous servirez de données de capteurs afin de comprendre comment ils peuvent être utilisés en élevage de précision pour détecter des comportements d’animaux.</w:t>
      </w:r>
    </w:p>
    <w:p w14:paraId="5E853A71" w14:textId="77777777" w:rsidR="00F5512D" w:rsidRDefault="00F5512D" w:rsidP="00F5512D">
      <w:pPr>
        <w:spacing w:after="236" w:line="247" w:lineRule="auto"/>
        <w:ind w:left="499" w:right="0" w:firstLine="0"/>
      </w:pPr>
    </w:p>
    <w:p w14:paraId="16EE68F2" w14:textId="7EA53449" w:rsidR="00381A66" w:rsidRDefault="00931DF1">
      <w:pPr>
        <w:pStyle w:val="Titre2"/>
        <w:spacing w:after="2"/>
        <w:ind w:left="-5"/>
      </w:pPr>
      <w:r>
        <w:t>Table des matières</w:t>
      </w:r>
    </w:p>
    <w:p w14:paraId="22D3D3FA" w14:textId="6D0FFA94" w:rsidR="001E2B11" w:rsidRDefault="001E2B11" w:rsidP="001E2B11"/>
    <w:p w14:paraId="190CDFAD" w14:textId="6C2C872D" w:rsidR="001E2B11" w:rsidRDefault="00A000DE" w:rsidP="00A000DE">
      <w:pPr>
        <w:jc w:val="left"/>
      </w:pPr>
      <w:r>
        <w:t xml:space="preserve">1. Repérage de séquences comportementales et compréhension du principe </w:t>
      </w:r>
      <w:r>
        <w:br/>
        <w:t>de l’aide à la décision (OAD)</w:t>
      </w:r>
      <w:r w:rsidR="00BF59B9">
        <w:t xml:space="preserve"> </w:t>
      </w:r>
      <w:r w:rsidR="00BF59B9">
        <w:tab/>
      </w:r>
      <w:r w:rsidR="00BF59B9">
        <w:tab/>
      </w:r>
      <w:r w:rsidR="00BF59B9">
        <w:tab/>
      </w:r>
      <w:r w:rsidR="00BF59B9">
        <w:tab/>
      </w:r>
      <w:r w:rsidR="00BF59B9">
        <w:tab/>
      </w:r>
      <w:r w:rsidR="00BF59B9">
        <w:tab/>
      </w:r>
      <w:r w:rsidR="00BF59B9">
        <w:tab/>
      </w:r>
      <w:r>
        <w:t xml:space="preserve">           </w:t>
      </w:r>
      <w:r w:rsidR="00B5261D">
        <w:t xml:space="preserve"> </w:t>
      </w:r>
      <w:r>
        <w:t xml:space="preserve">                   </w:t>
      </w:r>
      <w:r w:rsidR="00B5261D">
        <w:t xml:space="preserve"> </w:t>
      </w:r>
      <w:r w:rsidR="00BF59B9">
        <w:t>2</w:t>
      </w:r>
    </w:p>
    <w:p w14:paraId="112B9C83" w14:textId="4EDA7333" w:rsidR="00C83FBC" w:rsidRDefault="00A000DE" w:rsidP="00A000DE">
      <w:pPr>
        <w:jc w:val="left"/>
      </w:pPr>
      <w:r>
        <w:t xml:space="preserve">2. Traitement des fichiers de données issus de l’outil OVIMATE (ou alpha), </w:t>
      </w:r>
      <w:r>
        <w:br/>
        <w:t xml:space="preserve">détecteur automatisé des chevauchements chez les ovins, </w:t>
      </w:r>
      <w:r w:rsidR="00D82F28">
        <w:br/>
      </w:r>
      <w:r>
        <w:t xml:space="preserve">analyse des résultats et interprétations             </w:t>
      </w:r>
      <w:r w:rsidR="00D82F28">
        <w:t xml:space="preserve">                                                                                                         </w:t>
      </w:r>
      <w:r w:rsidR="00132DCB">
        <w:t>7</w:t>
      </w:r>
    </w:p>
    <w:p w14:paraId="1FACFFAD" w14:textId="3BDA025C" w:rsidR="0067358C" w:rsidRDefault="0067358C" w:rsidP="00A000DE">
      <w:pPr>
        <w:jc w:val="left"/>
      </w:pPr>
    </w:p>
    <w:p w14:paraId="698CDC18" w14:textId="77777777" w:rsidR="0067358C" w:rsidRDefault="0067358C" w:rsidP="0067358C">
      <w:r>
        <w:t>Annexes</w:t>
      </w:r>
    </w:p>
    <w:p w14:paraId="4CF2FC9A" w14:textId="2D5C5C8C" w:rsidR="00A000DE" w:rsidRDefault="00084F42" w:rsidP="002467BB">
      <w:r>
        <w:t xml:space="preserve">A. </w:t>
      </w:r>
      <w:r w:rsidRPr="00482299">
        <w:t xml:space="preserve">Mode d’emploi de l’application </w:t>
      </w:r>
      <w:r w:rsidRPr="00C5547B">
        <w:t>InterfaceAnalyseAcc</w:t>
      </w:r>
      <w:r w:rsidRPr="00482299">
        <w:t>.exe</w:t>
      </w:r>
      <w:r>
        <w:tab/>
      </w:r>
      <w:r>
        <w:tab/>
        <w:t xml:space="preserve">                                                           </w:t>
      </w:r>
      <w:r w:rsidR="00FE61E9">
        <w:t xml:space="preserve"> </w:t>
      </w:r>
      <w:r>
        <w:t xml:space="preserve"> 1</w:t>
      </w:r>
      <w:r w:rsidR="00F723D6">
        <w:t>3</w:t>
      </w:r>
    </w:p>
    <w:p w14:paraId="5D98B3A0" w14:textId="77777777" w:rsidR="00084F42" w:rsidRDefault="00084F42" w:rsidP="002467BB"/>
    <w:p w14:paraId="0F79325F" w14:textId="5C3AB6A8" w:rsidR="00C83FBC" w:rsidRDefault="00C83FBC" w:rsidP="00A572BA">
      <w:pPr>
        <w:ind w:left="0" w:firstLine="0"/>
      </w:pPr>
      <w:r>
        <w:t>Références</w:t>
      </w:r>
      <w:r w:rsidR="00482299">
        <w:tab/>
      </w:r>
      <w:r w:rsidR="00482299">
        <w:tab/>
      </w:r>
      <w:r w:rsidR="00482299">
        <w:tab/>
      </w:r>
      <w:r w:rsidR="00482299">
        <w:tab/>
      </w:r>
      <w:r w:rsidR="00482299">
        <w:tab/>
      </w:r>
      <w:r w:rsidR="00482299">
        <w:tab/>
      </w:r>
      <w:r w:rsidR="00482299">
        <w:tab/>
      </w:r>
      <w:r w:rsidR="00482299">
        <w:tab/>
      </w:r>
      <w:r w:rsidR="00482299">
        <w:tab/>
      </w:r>
      <w:r w:rsidR="00F723D6">
        <w:t xml:space="preserve">                              15</w:t>
      </w:r>
      <w:r w:rsidR="00482299">
        <w:tab/>
        <w:t xml:space="preserve">               </w:t>
      </w:r>
    </w:p>
    <w:p w14:paraId="04047E6A" w14:textId="5A2F18F6" w:rsidR="00381A66" w:rsidRDefault="00381A66"/>
    <w:p w14:paraId="3B72540B" w14:textId="6CD0B2C1" w:rsidR="00381A66" w:rsidRDefault="00381A66">
      <w:pPr>
        <w:spacing w:after="0" w:line="259" w:lineRule="auto"/>
        <w:ind w:left="1928" w:right="0" w:firstLine="0"/>
        <w:jc w:val="left"/>
      </w:pPr>
    </w:p>
    <w:p w14:paraId="44710624" w14:textId="76E83FA6" w:rsidR="00D239B4" w:rsidRDefault="00D239B4">
      <w:pPr>
        <w:spacing w:after="160" w:line="259" w:lineRule="auto"/>
        <w:ind w:left="0" w:right="0" w:firstLine="0"/>
        <w:jc w:val="left"/>
      </w:pPr>
      <w:r>
        <w:br w:type="page"/>
      </w:r>
    </w:p>
    <w:p w14:paraId="325F5961" w14:textId="4437E7F2" w:rsidR="00D239B4" w:rsidRPr="00B80561" w:rsidRDefault="00B80561" w:rsidP="00727318">
      <w:pPr>
        <w:spacing w:after="240" w:line="259" w:lineRule="auto"/>
        <w:ind w:left="0" w:right="0" w:firstLine="0"/>
        <w:jc w:val="left"/>
        <w:rPr>
          <w:b/>
          <w:sz w:val="32"/>
          <w:szCs w:val="32"/>
        </w:rPr>
      </w:pPr>
      <w:r w:rsidRPr="00B80561">
        <w:rPr>
          <w:b/>
          <w:sz w:val="32"/>
          <w:szCs w:val="32"/>
        </w:rPr>
        <w:lastRenderedPageBreak/>
        <w:t>1.</w:t>
      </w:r>
      <w:r>
        <w:rPr>
          <w:b/>
          <w:sz w:val="32"/>
          <w:szCs w:val="32"/>
        </w:rPr>
        <w:t xml:space="preserve"> Repérage de séquences comportementales et compréhension </w:t>
      </w:r>
      <w:r w:rsidR="00727318">
        <w:rPr>
          <w:b/>
          <w:sz w:val="32"/>
          <w:szCs w:val="32"/>
        </w:rPr>
        <w:br/>
      </w:r>
      <w:r>
        <w:rPr>
          <w:b/>
          <w:sz w:val="32"/>
          <w:szCs w:val="32"/>
        </w:rPr>
        <w:t>du principe de l’aide à la décision (OAD)</w:t>
      </w:r>
      <w:r w:rsidR="00D239B4" w:rsidRPr="00B80561">
        <w:rPr>
          <w:b/>
          <w:sz w:val="32"/>
          <w:szCs w:val="32"/>
        </w:rPr>
        <w:t xml:space="preserve"> </w:t>
      </w:r>
    </w:p>
    <w:p w14:paraId="3505F574" w14:textId="2A6BD3DE" w:rsidR="00B63E58" w:rsidRDefault="00B63E58" w:rsidP="00A30629">
      <w:pPr>
        <w:spacing w:line="360" w:lineRule="auto"/>
        <w:ind w:left="0" w:firstLine="0"/>
        <w:rPr>
          <w:sz w:val="22"/>
        </w:rPr>
      </w:pPr>
      <w:r w:rsidRPr="00B63E58">
        <w:rPr>
          <w:sz w:val="22"/>
        </w:rPr>
        <w:t>Les chaleurs (ou œstrus) sont, chez la femelle, la manifestation comportementale de la période de recherche et d’acceptation des accouplements. Elle est relativement courte. Elle peut être détectée par les mâles congénères et les éleveurs par des modifications comportementales ou anatomiques non spécifiques. Pour l’éleveur, la détection de faisceau d’indicateurs non spécifiques permet de garantir avec plus de certitude la détection de cette période. Même si les vaches pratiquent le chevauchement en dehors des périodes d’</w:t>
      </w:r>
      <w:r w:rsidR="003E3A44">
        <w:rPr>
          <w:sz w:val="22"/>
        </w:rPr>
        <w:t>œ</w:t>
      </w:r>
      <w:r w:rsidRPr="00B63E58">
        <w:rPr>
          <w:sz w:val="22"/>
        </w:rPr>
        <w:t>strus, le fait d’accepter de se faire chevaucher par ses congénères femelles est caractéristique d’une vache en chaleurs. Chez la chèvre, la période d’</w:t>
      </w:r>
      <w:r w:rsidR="003E3A44">
        <w:rPr>
          <w:sz w:val="22"/>
        </w:rPr>
        <w:t>œ</w:t>
      </w:r>
      <w:r w:rsidRPr="00B63E58">
        <w:rPr>
          <w:sz w:val="22"/>
        </w:rPr>
        <w:t xml:space="preserve">strus peut se manifester par une forte agitation et des vocalisations. Par contre, chez d’autres mammifères comme les ovins, les femelles présentent peu de signes « visibles ». La détection des brebis en </w:t>
      </w:r>
      <w:r w:rsidR="003E3A44">
        <w:rPr>
          <w:sz w:val="22"/>
        </w:rPr>
        <w:t>œ</w:t>
      </w:r>
      <w:r w:rsidRPr="00B63E58">
        <w:rPr>
          <w:sz w:val="22"/>
        </w:rPr>
        <w:t xml:space="preserve">strus se fait de façon indirecte par les déplacements des béliers. </w:t>
      </w:r>
    </w:p>
    <w:p w14:paraId="293A160E" w14:textId="77777777" w:rsidR="00B63E58" w:rsidRPr="00B63E58" w:rsidRDefault="00B63E58" w:rsidP="00B63E58">
      <w:pPr>
        <w:spacing w:line="360" w:lineRule="auto"/>
        <w:rPr>
          <w:sz w:val="22"/>
        </w:rPr>
      </w:pPr>
    </w:p>
    <w:p w14:paraId="40A625FA" w14:textId="564994E1" w:rsidR="00B63E58" w:rsidRPr="00B63E58" w:rsidRDefault="00B63E58" w:rsidP="00B63E58">
      <w:pPr>
        <w:spacing w:line="360" w:lineRule="auto"/>
        <w:ind w:left="-15" w:right="116" w:firstLine="15"/>
        <w:rPr>
          <w:sz w:val="22"/>
        </w:rPr>
      </w:pPr>
      <w:r w:rsidRPr="00B63E58">
        <w:rPr>
          <w:sz w:val="22"/>
        </w:rPr>
        <w:t xml:space="preserve">Le travail à mener par la suite a pour objectif de vous faire comprendre les méthodes utilisées afin d’obtenir des classes de comportements. Les classes ainsi définies permettront de définir si un animal se comporte différemment de ses habitudes. Nous n’appliquerons pas les outils statistiques utilisés dans </w:t>
      </w:r>
      <w:r w:rsidRPr="000B158B">
        <w:rPr>
          <w:color w:val="A6A6A6" w:themeColor="background1" w:themeShade="A6"/>
          <w:sz w:val="22"/>
        </w:rPr>
        <w:t xml:space="preserve">[1] </w:t>
      </w:r>
      <w:r w:rsidRPr="00B63E58">
        <w:rPr>
          <w:sz w:val="22"/>
        </w:rPr>
        <w:t xml:space="preserve">mais nous nous focaliserons sur des outils simples pour faciliter la compréhension. </w:t>
      </w:r>
      <w:r w:rsidR="000B158B">
        <w:rPr>
          <w:sz w:val="22"/>
        </w:rPr>
        <w:br/>
      </w:r>
      <w:r w:rsidRPr="00B63E58">
        <w:rPr>
          <w:sz w:val="22"/>
        </w:rPr>
        <w:t>Cet exercice se déroulera en 3 étapes :</w:t>
      </w:r>
    </w:p>
    <w:p w14:paraId="410BC28F" w14:textId="77777777" w:rsidR="00B63E58" w:rsidRPr="00B63E58" w:rsidRDefault="00B63E58" w:rsidP="00B63E58">
      <w:pPr>
        <w:numPr>
          <w:ilvl w:val="0"/>
          <w:numId w:val="15"/>
        </w:numPr>
        <w:spacing w:after="60" w:line="360" w:lineRule="auto"/>
        <w:ind w:left="499" w:right="0" w:hanging="255"/>
        <w:rPr>
          <w:sz w:val="22"/>
        </w:rPr>
      </w:pPr>
      <w:r w:rsidRPr="00B63E58">
        <w:rPr>
          <w:sz w:val="22"/>
        </w:rPr>
        <w:t>Acquisition des mesures de deux types d’activités différentes : la marche et la course.</w:t>
      </w:r>
    </w:p>
    <w:p w14:paraId="7B33C083" w14:textId="03532BA8" w:rsidR="00B63E58" w:rsidRPr="00B63E58" w:rsidRDefault="00B63E58" w:rsidP="00B63E58">
      <w:pPr>
        <w:numPr>
          <w:ilvl w:val="0"/>
          <w:numId w:val="15"/>
        </w:numPr>
        <w:spacing w:after="60" w:line="360" w:lineRule="auto"/>
        <w:ind w:left="499" w:right="0" w:hanging="255"/>
        <w:rPr>
          <w:sz w:val="22"/>
        </w:rPr>
      </w:pPr>
      <w:r w:rsidRPr="00B63E58">
        <w:rPr>
          <w:sz w:val="22"/>
        </w:rPr>
        <w:t>Extraction des données e</w:t>
      </w:r>
      <w:r w:rsidR="000B158B">
        <w:rPr>
          <w:sz w:val="22"/>
        </w:rPr>
        <w:t>t réflexion sur leurs contenus.</w:t>
      </w:r>
    </w:p>
    <w:p w14:paraId="0B6D5642" w14:textId="77777777" w:rsidR="00B63E58" w:rsidRPr="00B63E58" w:rsidRDefault="00B63E58" w:rsidP="00B63E58">
      <w:pPr>
        <w:numPr>
          <w:ilvl w:val="0"/>
          <w:numId w:val="15"/>
        </w:numPr>
        <w:spacing w:after="0" w:line="360" w:lineRule="auto"/>
        <w:ind w:left="499" w:right="0" w:hanging="255"/>
        <w:rPr>
          <w:sz w:val="22"/>
        </w:rPr>
      </w:pPr>
      <w:r w:rsidRPr="00B63E58">
        <w:rPr>
          <w:sz w:val="22"/>
        </w:rPr>
        <w:t>Tests et analyses de différentes méthodes de classification pour différencier les deux activités.</w:t>
      </w:r>
    </w:p>
    <w:p w14:paraId="7C92CE68" w14:textId="77777777" w:rsidR="00B63E58" w:rsidRPr="00B63E58" w:rsidRDefault="00B63E58" w:rsidP="00B63E58">
      <w:pPr>
        <w:spacing w:after="35" w:line="360" w:lineRule="auto"/>
        <w:ind w:left="-5"/>
        <w:rPr>
          <w:sz w:val="22"/>
        </w:rPr>
      </w:pPr>
    </w:p>
    <w:p w14:paraId="270560F9" w14:textId="77777777" w:rsidR="00B63E58" w:rsidRPr="00B63E58" w:rsidRDefault="00B63E58" w:rsidP="00B63E58">
      <w:pPr>
        <w:spacing w:after="35" w:line="360" w:lineRule="auto"/>
        <w:ind w:left="-5"/>
        <w:rPr>
          <w:sz w:val="22"/>
        </w:rPr>
      </w:pPr>
      <w:r w:rsidRPr="00B63E58">
        <w:rPr>
          <w:sz w:val="22"/>
        </w:rPr>
        <w:t>Afin de suivre ce processus, vous avez à votre disposition le matériel suivant :</w:t>
      </w:r>
    </w:p>
    <w:p w14:paraId="2A996B3A" w14:textId="77777777" w:rsidR="009B3933" w:rsidRPr="00B63E58" w:rsidRDefault="009B3933" w:rsidP="009B3933">
      <w:pPr>
        <w:numPr>
          <w:ilvl w:val="0"/>
          <w:numId w:val="16"/>
        </w:numPr>
        <w:spacing w:after="60" w:line="360" w:lineRule="auto"/>
        <w:ind w:right="0" w:hanging="199"/>
        <w:rPr>
          <w:sz w:val="22"/>
        </w:rPr>
      </w:pPr>
      <w:r w:rsidRPr="00B63E58">
        <w:rPr>
          <w:sz w:val="22"/>
        </w:rPr>
        <w:t>Une</w:t>
      </w:r>
      <w:r>
        <w:rPr>
          <w:sz w:val="22"/>
        </w:rPr>
        <w:t xml:space="preserve"> carte Arduino équipée : d’un accéléromètre (9 Axis Motion Shield), d’un lecteur de carte SD (SD Card Shield), d’un bouton poussoir branché sur la broche 8, d’une LED branchée sur la </w:t>
      </w:r>
      <w:r>
        <w:rPr>
          <w:sz w:val="22"/>
        </w:rPr>
        <w:br/>
        <w:t>broche 5, d’une pile 9V permettant d’alimenter le système et d’une sangle (voir ci-après).</w:t>
      </w:r>
    </w:p>
    <w:p w14:paraId="5AB36C15" w14:textId="24181D6B" w:rsidR="009B3933" w:rsidRDefault="009B3933" w:rsidP="009B3933">
      <w:pPr>
        <w:numPr>
          <w:ilvl w:val="0"/>
          <w:numId w:val="16"/>
        </w:numPr>
        <w:spacing w:after="10" w:line="360" w:lineRule="auto"/>
        <w:ind w:right="0" w:hanging="199"/>
        <w:rPr>
          <w:sz w:val="22"/>
        </w:rPr>
      </w:pPr>
      <w:r w:rsidRPr="00B63E58">
        <w:rPr>
          <w:sz w:val="22"/>
        </w:rPr>
        <w:t xml:space="preserve">Un ordinateur </w:t>
      </w:r>
      <w:r w:rsidR="00930793">
        <w:rPr>
          <w:sz w:val="22"/>
        </w:rPr>
        <w:t>sous Windows 10</w:t>
      </w:r>
      <w:r w:rsidR="00930793">
        <w:rPr>
          <w:sz w:val="22"/>
        </w:rPr>
        <w:t xml:space="preserve"> </w:t>
      </w:r>
      <w:bookmarkStart w:id="0" w:name="_GoBack"/>
      <w:bookmarkEnd w:id="0"/>
      <w:r>
        <w:rPr>
          <w:sz w:val="22"/>
        </w:rPr>
        <w:t>équipé d’un lecteur de carte SD, ainsi que de</w:t>
      </w:r>
      <w:r w:rsidRPr="00B63E58">
        <w:rPr>
          <w:sz w:val="22"/>
        </w:rPr>
        <w:t xml:space="preserve"> l’exécutable </w:t>
      </w:r>
      <w:r w:rsidRPr="00C5547B">
        <w:t>InterfaceAnalyseAcc</w:t>
      </w:r>
      <w:r w:rsidRPr="00B63E58">
        <w:rPr>
          <w:sz w:val="22"/>
        </w:rPr>
        <w:t xml:space="preserve">.exe </w:t>
      </w:r>
      <w:r>
        <w:rPr>
          <w:sz w:val="22"/>
        </w:rPr>
        <w:t xml:space="preserve">pour importer et </w:t>
      </w:r>
      <w:r w:rsidRPr="00B63E58">
        <w:rPr>
          <w:sz w:val="22"/>
        </w:rPr>
        <w:t>traiter les signaux.</w:t>
      </w:r>
    </w:p>
    <w:p w14:paraId="30463D91" w14:textId="38B260CE" w:rsidR="009B3933" w:rsidRDefault="009B3933" w:rsidP="009B3933">
      <w:pPr>
        <w:spacing w:after="10"/>
        <w:ind w:left="0" w:firstLine="0"/>
      </w:pPr>
      <w:r w:rsidRPr="001B2C1D">
        <w:rPr>
          <w:bCs/>
        </w:rPr>
        <w:t>ATTENTION :</w:t>
      </w:r>
      <w:r>
        <w:t xml:space="preserve"> Pour utiliser la carte Arduino, dans le cadre de cet exercice, le programme </w:t>
      </w:r>
      <w:r w:rsidRPr="008A298D">
        <w:rPr>
          <w:rFonts w:ascii="Courier New" w:hAnsi="Courier New" w:cs="Courier New"/>
          <w:sz w:val="18"/>
          <w:szCs w:val="20"/>
        </w:rPr>
        <w:t>DataloggerAcc.ino</w:t>
      </w:r>
      <w:r>
        <w:rPr>
          <w:rFonts w:ascii="Courier New" w:hAnsi="Courier New" w:cs="Courier New"/>
          <w:sz w:val="18"/>
          <w:szCs w:val="20"/>
        </w:rPr>
        <w:t>,</w:t>
      </w:r>
      <w:r>
        <w:t xml:space="preserve"> fourni dans le matériel de ce chapitre, doit avoir été téléversé dans sa mémoire interne. La carte doit aussi être équipée des deux boucliers (shield) permettant d’acquérir les données accélérométriques (</w:t>
      </w:r>
      <w:r w:rsidRPr="008D6F67">
        <w:t>9 Axis Motion Shield</w:t>
      </w:r>
      <w:r>
        <w:t>) et de les enregistrer sur une carte SD (</w:t>
      </w:r>
      <w:r w:rsidRPr="008D6F67">
        <w:t>SD Card Shield</w:t>
      </w:r>
      <w:r>
        <w:t xml:space="preserve">), d’un bouton (câblé sur la broche 8) et d’une LED (branchée sur la broche 5) (voir </w:t>
      </w:r>
      <w:r w:rsidR="008C6ED9">
        <w:t>ci-après</w:t>
      </w:r>
      <w:r>
        <w:t>).</w:t>
      </w:r>
    </w:p>
    <w:p w14:paraId="11B4B8A6" w14:textId="77777777" w:rsidR="009B3933" w:rsidRDefault="009B3933" w:rsidP="009B3933">
      <w:pPr>
        <w:spacing w:after="10"/>
      </w:pPr>
    </w:p>
    <w:p w14:paraId="5D1C6B08" w14:textId="77777777" w:rsidR="009B3933" w:rsidRPr="00B63E58" w:rsidRDefault="009B3933" w:rsidP="009B3933">
      <w:pPr>
        <w:spacing w:after="10" w:line="240" w:lineRule="auto"/>
        <w:ind w:left="0" w:right="0" w:firstLine="0"/>
        <w:rPr>
          <w:sz w:val="22"/>
        </w:rPr>
      </w:pPr>
      <w:r w:rsidRPr="001B2C1D">
        <w:rPr>
          <w:bCs/>
        </w:rPr>
        <w:t>NOTE</w:t>
      </w:r>
      <w:r>
        <w:rPr>
          <w:b/>
          <w:bCs/>
        </w:rPr>
        <w:t xml:space="preserve"> :</w:t>
      </w:r>
      <w:r>
        <w:t xml:space="preserve"> Le logiciel </w:t>
      </w:r>
      <w:r w:rsidRPr="00C4440C">
        <w:rPr>
          <w:rFonts w:ascii="Courier New" w:hAnsi="Courier New" w:cs="Courier New"/>
          <w:sz w:val="18"/>
          <w:szCs w:val="20"/>
        </w:rPr>
        <w:t>InterfaceAnalyseAcc.exe</w:t>
      </w:r>
      <w:r w:rsidRPr="00C4440C">
        <w:rPr>
          <w:sz w:val="18"/>
          <w:szCs w:val="20"/>
        </w:rPr>
        <w:t xml:space="preserve"> </w:t>
      </w:r>
      <w:r>
        <w:t xml:space="preserve">et le programme </w:t>
      </w:r>
      <w:r w:rsidRPr="008A298D">
        <w:rPr>
          <w:rFonts w:ascii="Courier New" w:hAnsi="Courier New" w:cs="Courier New"/>
          <w:sz w:val="18"/>
          <w:szCs w:val="20"/>
        </w:rPr>
        <w:t>DataloggerAcc.ino</w:t>
      </w:r>
      <w:r>
        <w:t xml:space="preserve"> sont disponibles dans le matériel de ce chapitre.</w:t>
      </w:r>
    </w:p>
    <w:p w14:paraId="2A09AE45" w14:textId="2EC15F64" w:rsidR="007D50A6" w:rsidRDefault="00857312" w:rsidP="008D18B9">
      <w:pPr>
        <w:spacing w:after="160" w:line="360" w:lineRule="auto"/>
        <w:ind w:left="0" w:right="0" w:firstLine="0"/>
        <w:jc w:val="left"/>
        <w:rPr>
          <w:sz w:val="22"/>
        </w:rPr>
      </w:pPr>
      <w:r>
        <w:rPr>
          <w:sz w:val="22"/>
        </w:rPr>
        <w:br w:type="page"/>
      </w:r>
      <w:r w:rsidR="00ED636F">
        <w:rPr>
          <w:noProof/>
          <w:sz w:val="22"/>
        </w:rPr>
        <w:lastRenderedPageBreak/>
        <w:drawing>
          <wp:inline distT="0" distB="0" distL="0" distR="0" wp14:anchorId="6B488586" wp14:editId="58376129">
            <wp:extent cx="5745480" cy="4305935"/>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5480" cy="4305935"/>
                    </a:xfrm>
                    <a:prstGeom prst="rect">
                      <a:avLst/>
                    </a:prstGeom>
                    <a:noFill/>
                    <a:ln>
                      <a:noFill/>
                    </a:ln>
                  </pic:spPr>
                </pic:pic>
              </a:graphicData>
            </a:graphic>
          </wp:inline>
        </w:drawing>
      </w:r>
    </w:p>
    <w:p w14:paraId="4B754EC0" w14:textId="7185EEB7" w:rsidR="00A562BF" w:rsidRDefault="00ED636F" w:rsidP="00ED636F">
      <w:pPr>
        <w:spacing w:after="160" w:line="360" w:lineRule="auto"/>
        <w:ind w:left="0" w:right="0" w:firstLine="0"/>
        <w:jc w:val="center"/>
        <w:rPr>
          <w:sz w:val="22"/>
        </w:rPr>
      </w:pPr>
      <w:r>
        <w:rPr>
          <w:sz w:val="22"/>
        </w:rPr>
        <w:t>Système d’acquisition utilisé, à base d’une carte Arduino</w:t>
      </w:r>
    </w:p>
    <w:p w14:paraId="3A23E0E3" w14:textId="77777777" w:rsidR="00A562BF" w:rsidRDefault="00A562BF">
      <w:pPr>
        <w:spacing w:after="160" w:line="259" w:lineRule="auto"/>
        <w:ind w:left="0" w:right="0" w:firstLine="0"/>
        <w:jc w:val="left"/>
        <w:rPr>
          <w:sz w:val="22"/>
        </w:rPr>
      </w:pPr>
      <w:r>
        <w:rPr>
          <w:sz w:val="22"/>
        </w:rPr>
        <w:br w:type="page"/>
      </w:r>
    </w:p>
    <w:p w14:paraId="7C4155CF" w14:textId="77777777" w:rsidR="00ED636F" w:rsidRPr="008D18B9" w:rsidRDefault="00ED636F" w:rsidP="00ED636F">
      <w:pPr>
        <w:spacing w:after="160" w:line="360" w:lineRule="auto"/>
        <w:ind w:left="0" w:right="0" w:firstLine="0"/>
        <w:jc w:val="center"/>
        <w:rPr>
          <w:sz w:val="22"/>
        </w:rPr>
      </w:pPr>
    </w:p>
    <w:p w14:paraId="2E896912" w14:textId="286D0911" w:rsidR="00804A25" w:rsidRDefault="00C77F4A" w:rsidP="0024226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t>Questions</w:t>
      </w:r>
    </w:p>
    <w:p w14:paraId="63C40600" w14:textId="77777777" w:rsidR="000B158B" w:rsidRDefault="000B15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7A01A265" w14:textId="64C9D460" w:rsidR="000B158B" w:rsidRPr="000B158B" w:rsidRDefault="000B15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0B158B">
        <w:rPr>
          <w:b/>
          <w:sz w:val="22"/>
        </w:rPr>
        <w:t>1.</w:t>
      </w:r>
      <w:r>
        <w:rPr>
          <w:sz w:val="22"/>
        </w:rPr>
        <w:t xml:space="preserve"> </w:t>
      </w:r>
      <w:r w:rsidRPr="000B158B">
        <w:rPr>
          <w:sz w:val="22"/>
        </w:rPr>
        <w:t xml:space="preserve">Acquérir les données avec </w:t>
      </w:r>
      <w:r w:rsidR="00A562BF">
        <w:rPr>
          <w:sz w:val="22"/>
        </w:rPr>
        <w:t>le s</w:t>
      </w:r>
      <w:r w:rsidR="00A562BF" w:rsidRPr="00084C72">
        <w:rPr>
          <w:sz w:val="22"/>
        </w:rPr>
        <w:t>ystème d’acquisitio</w:t>
      </w:r>
      <w:r w:rsidR="00A562BF">
        <w:rPr>
          <w:sz w:val="22"/>
        </w:rPr>
        <w:t>n</w:t>
      </w:r>
      <w:r w:rsidR="00A562BF" w:rsidRPr="00084C72">
        <w:rPr>
          <w:sz w:val="22"/>
        </w:rPr>
        <w:t>, à base d</w:t>
      </w:r>
      <w:r w:rsidR="00A562BF">
        <w:rPr>
          <w:sz w:val="22"/>
        </w:rPr>
        <w:t xml:space="preserve">e la </w:t>
      </w:r>
      <w:r w:rsidR="00A562BF" w:rsidRPr="00084C72">
        <w:rPr>
          <w:sz w:val="22"/>
        </w:rPr>
        <w:t>carte Arduino</w:t>
      </w:r>
      <w:r w:rsidR="00A562BF" w:rsidRPr="000B158B">
        <w:rPr>
          <w:sz w:val="22"/>
        </w:rPr>
        <w:t>.</w:t>
      </w:r>
    </w:p>
    <w:p w14:paraId="0C3B11F6" w14:textId="6D89F40D" w:rsidR="000B158B" w:rsidRPr="000B158B" w:rsidRDefault="000B158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B158B">
        <w:rPr>
          <w:b/>
          <w:sz w:val="22"/>
        </w:rPr>
        <w:t>a.</w:t>
      </w:r>
      <w:r>
        <w:rPr>
          <w:sz w:val="22"/>
        </w:rPr>
        <w:t xml:space="preserve"> </w:t>
      </w:r>
      <w:r w:rsidRPr="000B158B">
        <w:rPr>
          <w:sz w:val="22"/>
        </w:rPr>
        <w:t>Lisez l’ensemble des questions. D’</w:t>
      </w:r>
      <w:r w:rsidR="00154788">
        <w:rPr>
          <w:sz w:val="22"/>
        </w:rPr>
        <w:t>après vous, où devra être porté</w:t>
      </w:r>
      <w:r w:rsidRPr="000B158B">
        <w:rPr>
          <w:sz w:val="22"/>
        </w:rPr>
        <w:t xml:space="preserve"> </w:t>
      </w:r>
      <w:r w:rsidR="00154788">
        <w:rPr>
          <w:sz w:val="22"/>
        </w:rPr>
        <w:t>l’Arduino</w:t>
      </w:r>
      <w:r w:rsidRPr="000B158B">
        <w:rPr>
          <w:sz w:val="22"/>
        </w:rPr>
        <w:t xml:space="preserve"> pour obtenir les informa</w:t>
      </w:r>
      <w:r w:rsidR="00425E82">
        <w:rPr>
          <w:sz w:val="22"/>
        </w:rPr>
        <w:t>tions les plus fiables possible</w:t>
      </w:r>
      <w:r w:rsidRPr="000B158B">
        <w:rPr>
          <w:sz w:val="22"/>
        </w:rPr>
        <w:t xml:space="preserve"> lors de leur acquisition ?</w:t>
      </w:r>
    </w:p>
    <w:p w14:paraId="3D302011" w14:textId="5E53017D" w:rsidR="000B158B" w:rsidRPr="000B158B" w:rsidRDefault="00425E82"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25E82">
        <w:rPr>
          <w:b/>
          <w:sz w:val="22"/>
        </w:rPr>
        <w:t>b.</w:t>
      </w:r>
      <w:r>
        <w:rPr>
          <w:sz w:val="22"/>
        </w:rPr>
        <w:t xml:space="preserve"> </w:t>
      </w:r>
      <w:r w:rsidR="00CA10C7">
        <w:rPr>
          <w:sz w:val="22"/>
        </w:rPr>
        <w:t>Supprimez tout le contenu présent sur la carte SD qui sera utilisée lors des acquisitions</w:t>
      </w:r>
      <w:r w:rsidR="00CA10C7" w:rsidRPr="000B158B">
        <w:rPr>
          <w:sz w:val="22"/>
        </w:rPr>
        <w:t>.</w:t>
      </w:r>
    </w:p>
    <w:p w14:paraId="13F5A1D2" w14:textId="5B03F577" w:rsidR="000B158B" w:rsidRPr="000B158B" w:rsidRDefault="007C08D4"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7C08D4">
        <w:rPr>
          <w:b/>
          <w:sz w:val="22"/>
        </w:rPr>
        <w:t>c.</w:t>
      </w:r>
      <w:r>
        <w:rPr>
          <w:sz w:val="22"/>
        </w:rPr>
        <w:t xml:space="preserve"> </w:t>
      </w:r>
      <w:r w:rsidR="00CA10C7" w:rsidRPr="000B158B">
        <w:rPr>
          <w:sz w:val="22"/>
        </w:rPr>
        <w:t xml:space="preserve">Si besoin, </w:t>
      </w:r>
      <w:r w:rsidR="00CA10C7">
        <w:rPr>
          <w:sz w:val="22"/>
        </w:rPr>
        <w:t xml:space="preserve">dans le programme </w:t>
      </w:r>
      <w:r w:rsidR="00CA10C7" w:rsidRPr="00973EEA">
        <w:rPr>
          <w:rFonts w:ascii="Courier New" w:hAnsi="Courier New" w:cs="Courier New"/>
          <w:szCs w:val="20"/>
        </w:rPr>
        <w:t>DataloggerAcc.ino</w:t>
      </w:r>
      <w:r w:rsidR="00CA10C7">
        <w:rPr>
          <w:rFonts w:ascii="Courier New" w:hAnsi="Courier New" w:cs="Courier New"/>
          <w:szCs w:val="20"/>
        </w:rPr>
        <w:t>,</w:t>
      </w:r>
      <w:r w:rsidR="00CA10C7" w:rsidRPr="00973EEA">
        <w:rPr>
          <w:szCs w:val="20"/>
        </w:rPr>
        <w:t xml:space="preserve"> </w:t>
      </w:r>
      <w:r w:rsidR="00CA10C7" w:rsidRPr="000B158B">
        <w:rPr>
          <w:sz w:val="22"/>
        </w:rPr>
        <w:t>modifie</w:t>
      </w:r>
      <w:r w:rsidR="00CA10C7">
        <w:rPr>
          <w:sz w:val="22"/>
        </w:rPr>
        <w:t>z</w:t>
      </w:r>
      <w:r w:rsidR="00CA10C7" w:rsidRPr="000B158B">
        <w:rPr>
          <w:sz w:val="22"/>
        </w:rPr>
        <w:t xml:space="preserve"> la fréquence d’échantillonnage</w:t>
      </w:r>
      <w:r w:rsidR="00CA10C7">
        <w:rPr>
          <w:rStyle w:val="Appelnotedebasdep"/>
          <w:sz w:val="22"/>
        </w:rPr>
        <w:footnoteReference w:id="1"/>
      </w:r>
      <w:r w:rsidR="00CA10C7" w:rsidRPr="000B158B">
        <w:rPr>
          <w:sz w:val="22"/>
        </w:rPr>
        <w:t xml:space="preserve"> </w:t>
      </w:r>
      <w:r w:rsidR="00CA10C7">
        <w:rPr>
          <w:sz w:val="22"/>
        </w:rPr>
        <w:t>utilisée pour l’acquisition des données (ligne 24) puis téléversez le programme sur la carte Arduino</w:t>
      </w:r>
      <w:r w:rsidR="00CA10C7" w:rsidRPr="000B158B">
        <w:rPr>
          <w:sz w:val="22"/>
        </w:rPr>
        <w:t xml:space="preserve">. Quelle valeur </w:t>
      </w:r>
      <w:r w:rsidR="00CA10C7">
        <w:rPr>
          <w:sz w:val="22"/>
        </w:rPr>
        <w:t xml:space="preserve">avez-vous </w:t>
      </w:r>
      <w:r w:rsidR="00CA10C7" w:rsidRPr="000B158B">
        <w:rPr>
          <w:sz w:val="22"/>
        </w:rPr>
        <w:t>choisie ? Pourquoi ?</w:t>
      </w:r>
    </w:p>
    <w:p w14:paraId="7D5FA058" w14:textId="43AD4087" w:rsidR="000B158B" w:rsidRPr="000B158B" w:rsidRDefault="0044201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t>d.</w:t>
      </w:r>
      <w:r>
        <w:rPr>
          <w:sz w:val="22"/>
        </w:rPr>
        <w:t xml:space="preserve"> </w:t>
      </w:r>
      <w:r w:rsidR="0041465F" w:rsidRPr="000B158B">
        <w:rPr>
          <w:sz w:val="22"/>
        </w:rPr>
        <w:t>Faites une première série de mesures : active</w:t>
      </w:r>
      <w:r w:rsidR="0041465F">
        <w:rPr>
          <w:sz w:val="22"/>
        </w:rPr>
        <w:t>z</w:t>
      </w:r>
      <w:r w:rsidR="0041465F" w:rsidRPr="000B158B">
        <w:rPr>
          <w:sz w:val="22"/>
        </w:rPr>
        <w:t xml:space="preserve"> l’enregistrement des données </w:t>
      </w:r>
      <w:r w:rsidR="0041465F">
        <w:rPr>
          <w:sz w:val="22"/>
        </w:rPr>
        <w:t>en appuyant sur le bouton (la LED est allumée lorsque les données sont enregistrées),</w:t>
      </w:r>
      <w:r w:rsidR="0041465F" w:rsidRPr="009A5EF4">
        <w:rPr>
          <w:sz w:val="22"/>
        </w:rPr>
        <w:t xml:space="preserve"> </w:t>
      </w:r>
      <w:r w:rsidR="0041465F" w:rsidRPr="000B158B">
        <w:rPr>
          <w:b/>
          <w:bCs/>
          <w:sz w:val="22"/>
        </w:rPr>
        <w:t>march</w:t>
      </w:r>
      <w:r w:rsidR="0041465F">
        <w:rPr>
          <w:b/>
          <w:bCs/>
          <w:sz w:val="22"/>
        </w:rPr>
        <w:t>ez</w:t>
      </w:r>
      <w:r w:rsidR="0041465F" w:rsidRPr="000B158B">
        <w:rPr>
          <w:sz w:val="22"/>
        </w:rPr>
        <w:t xml:space="preserve"> en ligne droite </w:t>
      </w:r>
      <w:r w:rsidR="0041465F" w:rsidRPr="000B158B">
        <w:rPr>
          <w:b/>
          <w:bCs/>
          <w:sz w:val="22"/>
        </w:rPr>
        <w:t>à pas constant</w:t>
      </w:r>
      <w:r w:rsidR="0041465F">
        <w:rPr>
          <w:sz w:val="22"/>
        </w:rPr>
        <w:t xml:space="preserve"> pendant quelques dizaines de secondes puis désactivez l’enregistrement des données en appuyant de nouveau sur le bouton (la LED s’éteint). Répétez cette opération au moins 3 fois.</w:t>
      </w:r>
    </w:p>
    <w:p w14:paraId="1183BF28" w14:textId="73914E1E" w:rsidR="000B158B" w:rsidRPr="000B158B" w:rsidRDefault="0044201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t>e.</w:t>
      </w:r>
      <w:r>
        <w:rPr>
          <w:sz w:val="22"/>
        </w:rPr>
        <w:t xml:space="preserve"> </w:t>
      </w:r>
      <w:r w:rsidR="0041465F">
        <w:rPr>
          <w:sz w:val="22"/>
        </w:rPr>
        <w:t>Copiez les données</w:t>
      </w:r>
      <w:r w:rsidR="0041465F" w:rsidRPr="000B158B">
        <w:rPr>
          <w:sz w:val="22"/>
        </w:rPr>
        <w:t xml:space="preserve"> enregistrées</w:t>
      </w:r>
      <w:r w:rsidR="0041465F">
        <w:rPr>
          <w:sz w:val="22"/>
        </w:rPr>
        <w:t xml:space="preserve"> sur la carte SD</w:t>
      </w:r>
      <w:r w:rsidR="0041465F" w:rsidRPr="000B158B">
        <w:rPr>
          <w:sz w:val="22"/>
        </w:rPr>
        <w:t xml:space="preserve"> dans le dossier de travail </w:t>
      </w:r>
      <w:r w:rsidR="0041465F" w:rsidRPr="000B158B">
        <w:rPr>
          <w:b/>
          <w:bCs/>
          <w:sz w:val="22"/>
        </w:rPr>
        <w:t>marche</w:t>
      </w:r>
      <w:r w:rsidR="0041465F" w:rsidRPr="006E6B33">
        <w:rPr>
          <w:sz w:val="22"/>
        </w:rPr>
        <w:t>, contenu dans le dossier</w:t>
      </w:r>
      <w:r w:rsidR="0041465F">
        <w:rPr>
          <w:b/>
          <w:bCs/>
          <w:sz w:val="22"/>
        </w:rPr>
        <w:t xml:space="preserve"> records </w:t>
      </w:r>
      <w:r w:rsidR="0041465F" w:rsidRPr="006E6B33">
        <w:rPr>
          <w:sz w:val="22"/>
        </w:rPr>
        <w:t>où est situé</w:t>
      </w:r>
      <w:r w:rsidR="0041465F">
        <w:rPr>
          <w:sz w:val="22"/>
        </w:rPr>
        <w:t>e</w:t>
      </w:r>
      <w:r w:rsidR="0041465F" w:rsidRPr="006E6B33">
        <w:rPr>
          <w:sz w:val="22"/>
        </w:rPr>
        <w:t xml:space="preserve"> l’application</w:t>
      </w:r>
      <w:r w:rsidR="0041465F" w:rsidRPr="006E6B33">
        <w:rPr>
          <w:rFonts w:ascii="Courier New" w:hAnsi="Courier New" w:cs="Courier New"/>
          <w:sz w:val="18"/>
          <w:szCs w:val="18"/>
        </w:rPr>
        <w:t xml:space="preserve"> </w:t>
      </w:r>
      <w:r w:rsidR="0041465F" w:rsidRPr="00007565">
        <w:rPr>
          <w:rFonts w:ascii="Courier New" w:hAnsi="Courier New" w:cs="Courier New"/>
          <w:szCs w:val="20"/>
        </w:rPr>
        <w:t>InterfaceAnalyseAcc.exe</w:t>
      </w:r>
      <w:r w:rsidR="0041465F" w:rsidRPr="000B158B">
        <w:rPr>
          <w:sz w:val="22"/>
        </w:rPr>
        <w:t>. Ensuite, supprime</w:t>
      </w:r>
      <w:r w:rsidR="0041465F">
        <w:rPr>
          <w:sz w:val="22"/>
        </w:rPr>
        <w:t>z</w:t>
      </w:r>
      <w:r w:rsidR="0041465F" w:rsidRPr="000B158B">
        <w:rPr>
          <w:sz w:val="22"/>
        </w:rPr>
        <w:t xml:space="preserve"> toutes les données présentes sur la </w:t>
      </w:r>
      <w:r w:rsidR="0041465F">
        <w:rPr>
          <w:sz w:val="22"/>
        </w:rPr>
        <w:t>carte SD</w:t>
      </w:r>
      <w:r w:rsidR="0041465F" w:rsidRPr="000B158B">
        <w:rPr>
          <w:sz w:val="22"/>
        </w:rPr>
        <w:t>.</w:t>
      </w:r>
    </w:p>
    <w:p w14:paraId="4E198692" w14:textId="0E16FADF" w:rsidR="000B158B" w:rsidRPr="000B158B" w:rsidRDefault="0044201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t>f.</w:t>
      </w:r>
      <w:r>
        <w:rPr>
          <w:sz w:val="22"/>
        </w:rPr>
        <w:t xml:space="preserve"> </w:t>
      </w:r>
      <w:r w:rsidR="0041465F" w:rsidRPr="000B158B">
        <w:rPr>
          <w:sz w:val="22"/>
        </w:rPr>
        <w:t xml:space="preserve">Faites une deuxième série de mesures en </w:t>
      </w:r>
      <w:r w:rsidR="0041465F" w:rsidRPr="000B158B">
        <w:rPr>
          <w:b/>
          <w:bCs/>
          <w:sz w:val="22"/>
        </w:rPr>
        <w:t>courant</w:t>
      </w:r>
      <w:r w:rsidR="0041465F" w:rsidRPr="000B158B">
        <w:rPr>
          <w:sz w:val="22"/>
        </w:rPr>
        <w:t xml:space="preserve"> en ligne droite à </w:t>
      </w:r>
      <w:r w:rsidR="0041465F" w:rsidRPr="000B158B">
        <w:rPr>
          <w:b/>
          <w:bCs/>
          <w:sz w:val="22"/>
        </w:rPr>
        <w:t>vitesse constante</w:t>
      </w:r>
      <w:r w:rsidR="0041465F" w:rsidRPr="000B158B">
        <w:rPr>
          <w:sz w:val="22"/>
        </w:rPr>
        <w:t>.</w:t>
      </w:r>
    </w:p>
    <w:p w14:paraId="396A913E" w14:textId="7DE38533" w:rsidR="000B158B" w:rsidRPr="000B158B" w:rsidRDefault="0044201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t>g.</w:t>
      </w:r>
      <w:r>
        <w:rPr>
          <w:sz w:val="22"/>
        </w:rPr>
        <w:t xml:space="preserve"> </w:t>
      </w:r>
      <w:r w:rsidR="0041465F">
        <w:rPr>
          <w:sz w:val="22"/>
        </w:rPr>
        <w:t>Copiez les données</w:t>
      </w:r>
      <w:r w:rsidR="0041465F" w:rsidRPr="000B158B">
        <w:rPr>
          <w:sz w:val="22"/>
        </w:rPr>
        <w:t xml:space="preserve"> enregistrées</w:t>
      </w:r>
      <w:r w:rsidR="0041465F">
        <w:rPr>
          <w:sz w:val="22"/>
        </w:rPr>
        <w:t xml:space="preserve"> sur la carte SD</w:t>
      </w:r>
      <w:r w:rsidR="0041465F" w:rsidRPr="000B158B">
        <w:rPr>
          <w:sz w:val="22"/>
        </w:rPr>
        <w:t xml:space="preserve"> dans le dossier de travail </w:t>
      </w:r>
      <w:r w:rsidR="0041465F">
        <w:rPr>
          <w:b/>
          <w:bCs/>
          <w:sz w:val="22"/>
        </w:rPr>
        <w:t>course</w:t>
      </w:r>
      <w:r w:rsidR="0041465F" w:rsidRPr="006E6B33">
        <w:rPr>
          <w:sz w:val="22"/>
        </w:rPr>
        <w:t xml:space="preserve">, contenu dans </w:t>
      </w:r>
      <w:r w:rsidR="0041465F">
        <w:rPr>
          <w:sz w:val="22"/>
        </w:rPr>
        <w:br/>
      </w:r>
      <w:r w:rsidR="0041465F" w:rsidRPr="006E6B33">
        <w:rPr>
          <w:sz w:val="22"/>
        </w:rPr>
        <w:t>le dossier</w:t>
      </w:r>
      <w:r w:rsidR="0041465F">
        <w:rPr>
          <w:b/>
          <w:bCs/>
          <w:sz w:val="22"/>
        </w:rPr>
        <w:t xml:space="preserve"> records </w:t>
      </w:r>
      <w:r w:rsidR="0041465F" w:rsidRPr="006E6B33">
        <w:rPr>
          <w:sz w:val="22"/>
        </w:rPr>
        <w:t>où est situé</w:t>
      </w:r>
      <w:r w:rsidR="0041465F">
        <w:rPr>
          <w:sz w:val="22"/>
        </w:rPr>
        <w:t>e</w:t>
      </w:r>
      <w:r w:rsidR="0041465F" w:rsidRPr="006E6B33">
        <w:rPr>
          <w:sz w:val="22"/>
        </w:rPr>
        <w:t xml:space="preserve"> l’application</w:t>
      </w:r>
      <w:r w:rsidR="0041465F" w:rsidRPr="006E6B33">
        <w:rPr>
          <w:rFonts w:ascii="Courier New" w:hAnsi="Courier New" w:cs="Courier New"/>
          <w:sz w:val="18"/>
          <w:szCs w:val="18"/>
        </w:rPr>
        <w:t xml:space="preserve"> </w:t>
      </w:r>
      <w:r w:rsidR="0041465F" w:rsidRPr="00601BDE">
        <w:rPr>
          <w:rFonts w:ascii="Courier New" w:hAnsi="Courier New" w:cs="Courier New"/>
          <w:szCs w:val="20"/>
        </w:rPr>
        <w:t>InterfaceAnalyseAcc.exe</w:t>
      </w:r>
      <w:r w:rsidR="0041465F" w:rsidRPr="000B158B">
        <w:rPr>
          <w:sz w:val="22"/>
        </w:rPr>
        <w:t>. Ensuite, supprime</w:t>
      </w:r>
      <w:r w:rsidR="0041465F">
        <w:rPr>
          <w:sz w:val="22"/>
        </w:rPr>
        <w:t>z</w:t>
      </w:r>
      <w:r w:rsidR="0041465F" w:rsidRPr="000B158B">
        <w:rPr>
          <w:sz w:val="22"/>
        </w:rPr>
        <w:t xml:space="preserve"> toutes les données présentes sur la </w:t>
      </w:r>
      <w:r w:rsidR="0041465F">
        <w:rPr>
          <w:sz w:val="22"/>
        </w:rPr>
        <w:t>carte SD</w:t>
      </w:r>
      <w:r w:rsidR="0041465F" w:rsidRPr="000B158B">
        <w:rPr>
          <w:sz w:val="22"/>
        </w:rPr>
        <w:t>.</w:t>
      </w:r>
    </w:p>
    <w:p w14:paraId="7DF0BC79" w14:textId="77777777" w:rsidR="0041465F" w:rsidRDefault="0041465F"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p>
    <w:p w14:paraId="07F08585" w14:textId="6CFB40C5" w:rsidR="000B158B" w:rsidRPr="000B158B" w:rsidRDefault="00442016"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42016">
        <w:rPr>
          <w:b/>
          <w:sz w:val="22"/>
        </w:rPr>
        <w:t>2.</w:t>
      </w:r>
      <w:r>
        <w:rPr>
          <w:sz w:val="22"/>
        </w:rPr>
        <w:t xml:space="preserve"> </w:t>
      </w:r>
      <w:r w:rsidR="000B158B" w:rsidRPr="000B158B">
        <w:rPr>
          <w:sz w:val="22"/>
        </w:rPr>
        <w:t>Analyser les données obtenues</w:t>
      </w:r>
      <w:r>
        <w:rPr>
          <w:sz w:val="22"/>
        </w:rPr>
        <w:t>.</w:t>
      </w:r>
    </w:p>
    <w:p w14:paraId="1FC7C778" w14:textId="3747B1C3" w:rsidR="000B158B" w:rsidRPr="000B158B" w:rsidRDefault="004C6770"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C6770">
        <w:rPr>
          <w:b/>
          <w:sz w:val="22"/>
        </w:rPr>
        <w:t>a.</w:t>
      </w:r>
      <w:r>
        <w:rPr>
          <w:sz w:val="22"/>
        </w:rPr>
        <w:t xml:space="preserve"> </w:t>
      </w:r>
      <w:r w:rsidR="000B158B" w:rsidRPr="000B158B">
        <w:rPr>
          <w:sz w:val="22"/>
        </w:rPr>
        <w:t>Pourquoi, lors des acquisitions des mesures, il vous a été demandé de marcher en ligne droite à pas constant, puis de courir en ligne droite à vitesse constante ?</w:t>
      </w:r>
    </w:p>
    <w:p w14:paraId="7EFA7848" w14:textId="3ACF7C63" w:rsidR="000B158B" w:rsidRPr="000B158B" w:rsidRDefault="004C6770"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C6770">
        <w:rPr>
          <w:b/>
          <w:sz w:val="22"/>
        </w:rPr>
        <w:t>b.</w:t>
      </w:r>
      <w:r>
        <w:rPr>
          <w:sz w:val="22"/>
        </w:rPr>
        <w:t xml:space="preserve"> </w:t>
      </w:r>
      <w:r w:rsidR="000B158B" w:rsidRPr="000B158B">
        <w:rPr>
          <w:sz w:val="22"/>
        </w:rPr>
        <w:t>En utilisant l’onglet « Sélection des données » (voir Annexe</w:t>
      </w:r>
      <w:r w:rsidR="0041465F">
        <w:rPr>
          <w:sz w:val="22"/>
        </w:rPr>
        <w:t xml:space="preserve"> A</w:t>
      </w:r>
      <w:r w:rsidR="000B158B" w:rsidRPr="000B158B">
        <w:rPr>
          <w:sz w:val="22"/>
        </w:rPr>
        <w:t>), pou</w:t>
      </w:r>
      <w:r>
        <w:rPr>
          <w:sz w:val="22"/>
        </w:rPr>
        <w:t>r chaque fichier d’acquisition :</w:t>
      </w:r>
    </w:p>
    <w:p w14:paraId="173A2D7D" w14:textId="71876AD1"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 xml:space="preserve">     </w:t>
      </w:r>
      <w:r w:rsidR="004C6770" w:rsidRPr="004C6770">
        <w:rPr>
          <w:b/>
          <w:sz w:val="22"/>
        </w:rPr>
        <w:t>i.</w:t>
      </w:r>
      <w:r w:rsidR="004C6770">
        <w:rPr>
          <w:sz w:val="22"/>
        </w:rPr>
        <w:t xml:space="preserve"> </w:t>
      </w:r>
      <w:r w:rsidR="000B158B" w:rsidRPr="000B158B">
        <w:rPr>
          <w:sz w:val="22"/>
        </w:rPr>
        <w:t>Sélectionnez et chargez le fichier</w:t>
      </w:r>
      <w:r>
        <w:rPr>
          <w:sz w:val="22"/>
        </w:rPr>
        <w:t>.</w:t>
      </w:r>
    </w:p>
    <w:p w14:paraId="0B7684CC" w14:textId="27F87A23"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 xml:space="preserve">     </w:t>
      </w:r>
      <w:r w:rsidRPr="00F17E7B">
        <w:rPr>
          <w:b/>
          <w:sz w:val="22"/>
        </w:rPr>
        <w:t>ii.</w:t>
      </w:r>
      <w:r>
        <w:rPr>
          <w:sz w:val="22"/>
        </w:rPr>
        <w:t xml:space="preserve"> </w:t>
      </w:r>
      <w:r w:rsidR="000B158B" w:rsidRPr="000B158B">
        <w:rPr>
          <w:sz w:val="22"/>
        </w:rPr>
        <w:t>Relevez les valeurs de signature</w:t>
      </w:r>
      <w:r w:rsidR="00945AB2">
        <w:rPr>
          <w:sz w:val="22"/>
        </w:rPr>
        <w:t>s</w:t>
      </w:r>
      <w:r w:rsidR="000B158B" w:rsidRPr="000B158B">
        <w:rPr>
          <w:sz w:val="22"/>
        </w:rPr>
        <w:t xml:space="preserve"> temporelle</w:t>
      </w:r>
      <w:r w:rsidR="00945AB2">
        <w:rPr>
          <w:sz w:val="22"/>
        </w:rPr>
        <w:t>s</w:t>
      </w:r>
      <w:r w:rsidR="000B158B" w:rsidRPr="000B158B">
        <w:rPr>
          <w:sz w:val="22"/>
        </w:rPr>
        <w:t xml:space="preserve"> données dans l’onglet « Analyse temporelle »</w:t>
      </w:r>
      <w:r>
        <w:rPr>
          <w:sz w:val="22"/>
        </w:rPr>
        <w:t>.</w:t>
      </w:r>
    </w:p>
    <w:p w14:paraId="11B3E166" w14:textId="6F174305"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 xml:space="preserve">     </w:t>
      </w:r>
      <w:r w:rsidRPr="00F17E7B">
        <w:rPr>
          <w:b/>
          <w:sz w:val="22"/>
        </w:rPr>
        <w:t>iii.</w:t>
      </w:r>
      <w:r>
        <w:rPr>
          <w:sz w:val="22"/>
        </w:rPr>
        <w:t xml:space="preserve"> </w:t>
      </w:r>
      <w:r w:rsidR="000B158B" w:rsidRPr="000B158B">
        <w:rPr>
          <w:sz w:val="22"/>
        </w:rPr>
        <w:t>Relevez les valeurs de signature</w:t>
      </w:r>
      <w:r w:rsidR="00945AB2">
        <w:rPr>
          <w:sz w:val="22"/>
        </w:rPr>
        <w:t>s</w:t>
      </w:r>
      <w:r w:rsidR="000B158B" w:rsidRPr="000B158B">
        <w:rPr>
          <w:sz w:val="22"/>
        </w:rPr>
        <w:t xml:space="preserve"> fréquentielle</w:t>
      </w:r>
      <w:r w:rsidR="00945AB2">
        <w:rPr>
          <w:sz w:val="22"/>
        </w:rPr>
        <w:t>s</w:t>
      </w:r>
      <w:r w:rsidR="000B158B" w:rsidRPr="000B158B">
        <w:rPr>
          <w:sz w:val="22"/>
        </w:rPr>
        <w:t xml:space="preserve"> donnée</w:t>
      </w:r>
      <w:r w:rsidR="0016297B">
        <w:rPr>
          <w:sz w:val="22"/>
        </w:rPr>
        <w:t>s</w:t>
      </w:r>
      <w:r w:rsidR="000B158B" w:rsidRPr="000B158B">
        <w:rPr>
          <w:sz w:val="22"/>
        </w:rPr>
        <w:t xml:space="preserve"> dans l’onglet « Analyse fréquentielle »</w:t>
      </w:r>
      <w:r>
        <w:rPr>
          <w:sz w:val="22"/>
        </w:rPr>
        <w:t>.</w:t>
      </w:r>
    </w:p>
    <w:p w14:paraId="38D0BB42" w14:textId="77777777" w:rsidR="00945AB2" w:rsidRDefault="00945AB2"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p>
    <w:p w14:paraId="767A59C7" w14:textId="7D3EFF94"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lastRenderedPageBreak/>
        <w:t>c.</w:t>
      </w:r>
      <w:r>
        <w:rPr>
          <w:sz w:val="22"/>
        </w:rPr>
        <w:t xml:space="preserve"> </w:t>
      </w:r>
      <w:r w:rsidR="000B158B" w:rsidRPr="000B158B">
        <w:rPr>
          <w:sz w:val="22"/>
        </w:rPr>
        <w:t>Pour chaque élément des signatures temporelle</w:t>
      </w:r>
      <w:r w:rsidR="00945AB2">
        <w:rPr>
          <w:sz w:val="22"/>
        </w:rPr>
        <w:t>s</w:t>
      </w:r>
      <w:r w:rsidR="000B158B" w:rsidRPr="000B158B">
        <w:rPr>
          <w:sz w:val="22"/>
        </w:rPr>
        <w:t xml:space="preserve"> (amplitudes moyennes et variances selon les </w:t>
      </w:r>
      <w:r w:rsidR="00305EFE">
        <w:rPr>
          <w:sz w:val="22"/>
        </w:rPr>
        <w:br/>
      </w:r>
      <w:r w:rsidR="000B158B" w:rsidRPr="000B158B">
        <w:rPr>
          <w:sz w:val="22"/>
        </w:rPr>
        <w:t>3 axes) et fréquentielle</w:t>
      </w:r>
      <w:r w:rsidR="00305EFE">
        <w:rPr>
          <w:sz w:val="22"/>
        </w:rPr>
        <w:t>s</w:t>
      </w:r>
      <w:r w:rsidR="000B158B" w:rsidRPr="000B158B">
        <w:rPr>
          <w:sz w:val="22"/>
        </w:rPr>
        <w:t xml:space="preserve"> (fréquences moyennes et écart</w:t>
      </w:r>
      <w:r>
        <w:rPr>
          <w:sz w:val="22"/>
        </w:rPr>
        <w:t>s</w:t>
      </w:r>
      <w:r w:rsidR="000B158B" w:rsidRPr="000B158B">
        <w:rPr>
          <w:sz w:val="22"/>
        </w:rPr>
        <w:t xml:space="preserve">-types selon les 3 axes), calculez la moyenne des valeurs </w:t>
      </w:r>
      <w:r w:rsidR="00614779" w:rsidRPr="00614779">
        <w:rPr>
          <w:sz w:val="22"/>
        </w:rPr>
        <w:t>obtenues pour la marche et pour la course. Ces moyennes indiquent les tendances propres aux deux classes « marche » et « course ».</w:t>
      </w:r>
    </w:p>
    <w:p w14:paraId="3049328B" w14:textId="0C84EAB6"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d.</w:t>
      </w:r>
      <w:r>
        <w:rPr>
          <w:sz w:val="22"/>
        </w:rPr>
        <w:t xml:space="preserve"> </w:t>
      </w:r>
      <w:r w:rsidR="000B158B" w:rsidRPr="000B158B">
        <w:rPr>
          <w:sz w:val="22"/>
        </w:rPr>
        <w:t>Sur les deux méthodes d’analyses proposées, que pouvez-vous dire des paramètres utilisés pour différencier les données ? Quels sont les paramètres permettant de discriminer vos acquisitions ? (Quels axes choisir ? Quelles valeurs associer aux différentes signatures ?)</w:t>
      </w:r>
    </w:p>
    <w:p w14:paraId="591D0594" w14:textId="05DA89B8"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e.</w:t>
      </w:r>
      <w:r>
        <w:rPr>
          <w:sz w:val="22"/>
        </w:rPr>
        <w:t xml:space="preserve"> </w:t>
      </w:r>
      <w:r w:rsidR="000B158B" w:rsidRPr="000B158B">
        <w:rPr>
          <w:sz w:val="22"/>
        </w:rPr>
        <w:t>Faites un bilan sur les méthodes d’analyses considérées (avantages, inconvénients, ...).</w:t>
      </w:r>
    </w:p>
    <w:p w14:paraId="58EB178D" w14:textId="790E99EB"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3.</w:t>
      </w:r>
      <w:r>
        <w:rPr>
          <w:sz w:val="22"/>
        </w:rPr>
        <w:t xml:space="preserve"> </w:t>
      </w:r>
      <w:r w:rsidR="000B158B" w:rsidRPr="000B158B">
        <w:rPr>
          <w:sz w:val="22"/>
        </w:rPr>
        <w:t>Mise en place d’une méthode de classification</w:t>
      </w:r>
      <w:r>
        <w:rPr>
          <w:sz w:val="22"/>
        </w:rPr>
        <w:t>.</w:t>
      </w:r>
    </w:p>
    <w:p w14:paraId="0570E41F" w14:textId="32C7D5E5"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mallCaps/>
          <w:sz w:val="22"/>
        </w:rPr>
      </w:pPr>
      <w:r w:rsidRPr="00F17E7B">
        <w:rPr>
          <w:b/>
          <w:sz w:val="22"/>
        </w:rPr>
        <w:t>a.</w:t>
      </w:r>
      <w:r>
        <w:rPr>
          <w:sz w:val="22"/>
        </w:rPr>
        <w:t xml:space="preserve"> </w:t>
      </w:r>
      <w:r w:rsidR="000B158B" w:rsidRPr="000B158B">
        <w:rPr>
          <w:sz w:val="22"/>
        </w:rPr>
        <w:t>Utilisez les valeurs de moyenne obtenues à la question précéd</w:t>
      </w:r>
      <w:r w:rsidR="00DC108A">
        <w:rPr>
          <w:sz w:val="22"/>
        </w:rPr>
        <w:t>ente pour remplir les champs de</w:t>
      </w:r>
      <w:r w:rsidR="00425CDF">
        <w:rPr>
          <w:sz w:val="22"/>
        </w:rPr>
        <w:t>s</w:t>
      </w:r>
      <w:r w:rsidR="000B158B" w:rsidRPr="000B158B">
        <w:rPr>
          <w:sz w:val="22"/>
        </w:rPr>
        <w:t xml:space="preserve"> section</w:t>
      </w:r>
      <w:r w:rsidR="00425CDF">
        <w:rPr>
          <w:sz w:val="22"/>
        </w:rPr>
        <w:t>s</w:t>
      </w:r>
      <w:r w:rsidR="000B158B" w:rsidRPr="000B158B">
        <w:rPr>
          <w:sz w:val="22"/>
        </w:rPr>
        <w:t xml:space="preserve"> « Détection Simple n°1 » (resp. « Détection Simple n°2 ») de l’onglet « Analyse temporelle » (resp. « Analyse fréquentielle »). Ces champs permettent de définir les caractéristiques des deux classes considérées. La classe 1 sera la classe à associer à l’activité de marche et la classe 2 sera la classe à associer à l’activité de course.</w:t>
      </w:r>
    </w:p>
    <w:p w14:paraId="0D0FA447" w14:textId="27B080E7" w:rsidR="008D18B9"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b.</w:t>
      </w:r>
      <w:r>
        <w:rPr>
          <w:sz w:val="22"/>
        </w:rPr>
        <w:t xml:space="preserve"> À</w:t>
      </w:r>
      <w:r w:rsidR="000B158B" w:rsidRPr="000B158B">
        <w:rPr>
          <w:sz w:val="22"/>
        </w:rPr>
        <w:t xml:space="preserve"> chaque fois qu’un fichier d’acquisition est sélectionné, l’application utilise les données des champs « Détection Simple n°1 » et « Détection Simple n°2 » pour estimer la classe à laquelle les données chargées correspondent. </w:t>
      </w:r>
      <w:r w:rsidR="000B158B" w:rsidRPr="00D1036F">
        <w:rPr>
          <w:sz w:val="22"/>
        </w:rPr>
        <w:t>Pour chaqu</w:t>
      </w:r>
      <w:r w:rsidR="00686A9E" w:rsidRPr="00D1036F">
        <w:rPr>
          <w:sz w:val="22"/>
        </w:rPr>
        <w:t>e fichier d’acquisition</w:t>
      </w:r>
      <w:r w:rsidR="00AB6818">
        <w:rPr>
          <w:sz w:val="22"/>
        </w:rPr>
        <w:t xml:space="preserve"> obtenu</w:t>
      </w:r>
      <w:r w:rsidR="000B158B" w:rsidRPr="00D1036F">
        <w:rPr>
          <w:sz w:val="22"/>
        </w:rPr>
        <w:t xml:space="preserve"> pour la</w:t>
      </w:r>
      <w:r w:rsidR="00B14A96" w:rsidRPr="00D1036F">
        <w:rPr>
          <w:sz w:val="22"/>
        </w:rPr>
        <w:t xml:space="preserve"> marche et pour la course, </w:t>
      </w:r>
      <w:r w:rsidR="00AB6818">
        <w:rPr>
          <w:sz w:val="22"/>
        </w:rPr>
        <w:t>notez</w:t>
      </w:r>
      <w:r w:rsidR="000B158B" w:rsidRPr="00D1036F">
        <w:rPr>
          <w:sz w:val="22"/>
        </w:rPr>
        <w:t xml:space="preserve"> la classe du fichier (1-marche</w:t>
      </w:r>
      <w:r w:rsidR="000B158B" w:rsidRPr="000B158B">
        <w:rPr>
          <w:sz w:val="22"/>
        </w:rPr>
        <w:t xml:space="preserve"> ou 2-course) et celles prédites dans les champs « Détection Simple n°1 » et « Détection Simple n°2 ».</w:t>
      </w:r>
    </w:p>
    <w:p w14:paraId="5DEA11C5" w14:textId="2FE680B2" w:rsidR="000B158B" w:rsidRPr="00073BE0"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F17E7B">
        <w:rPr>
          <w:b/>
          <w:sz w:val="22"/>
        </w:rPr>
        <w:t>c.</w:t>
      </w:r>
      <w:r>
        <w:rPr>
          <w:sz w:val="22"/>
        </w:rPr>
        <w:t xml:space="preserve"> À</w:t>
      </w:r>
      <w:r w:rsidR="000B158B" w:rsidRPr="000B158B">
        <w:rPr>
          <w:sz w:val="22"/>
        </w:rPr>
        <w:t xml:space="preserve"> partir de</w:t>
      </w:r>
      <w:r w:rsidR="00B14A96">
        <w:rPr>
          <w:sz w:val="22"/>
        </w:rPr>
        <w:t xml:space="preserve"> la question précédente</w:t>
      </w:r>
      <w:r w:rsidR="00B14A96" w:rsidRPr="00073BE0">
        <w:rPr>
          <w:sz w:val="22"/>
        </w:rPr>
        <w:t xml:space="preserve">, </w:t>
      </w:r>
      <w:r w:rsidR="005B26D2">
        <w:rPr>
          <w:sz w:val="22"/>
        </w:rPr>
        <w:t>remplissez</w:t>
      </w:r>
      <w:r w:rsidR="000B158B" w:rsidRPr="00073BE0">
        <w:rPr>
          <w:sz w:val="22"/>
        </w:rPr>
        <w:t xml:space="preserve"> le tableau 1.</w:t>
      </w:r>
    </w:p>
    <w:p w14:paraId="0F533394" w14:textId="5BDBC143" w:rsidR="000B158B" w:rsidRPr="00073BE0"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73BE0">
        <w:rPr>
          <w:b/>
          <w:sz w:val="22"/>
        </w:rPr>
        <w:t>4.</w:t>
      </w:r>
      <w:r w:rsidRPr="00073BE0">
        <w:rPr>
          <w:sz w:val="22"/>
        </w:rPr>
        <w:t xml:space="preserve"> </w:t>
      </w:r>
      <w:r w:rsidR="000B158B" w:rsidRPr="00073BE0">
        <w:rPr>
          <w:sz w:val="22"/>
        </w:rPr>
        <w:t xml:space="preserve">Évaluer la méthode de classification </w:t>
      </w:r>
      <w:r w:rsidR="00496AEB">
        <w:rPr>
          <w:sz w:val="22"/>
        </w:rPr>
        <w:t>via le calcul de</w:t>
      </w:r>
      <w:r w:rsidR="000B158B" w:rsidRPr="00073BE0">
        <w:rPr>
          <w:sz w:val="22"/>
        </w:rPr>
        <w:t xml:space="preserve"> la sélectivité, la spécificité et la valeur </w:t>
      </w:r>
      <w:r w:rsidR="00496AEB">
        <w:rPr>
          <w:sz w:val="22"/>
        </w:rPr>
        <w:t>prédictive positive</w:t>
      </w:r>
      <w:r w:rsidR="000B158B" w:rsidRPr="00073BE0">
        <w:rPr>
          <w:sz w:val="22"/>
        </w:rPr>
        <w:t xml:space="preserve"> (voir Tableau 2).</w:t>
      </w:r>
    </w:p>
    <w:p w14:paraId="53CC9C40" w14:textId="3A04405C" w:rsidR="000B158B" w:rsidRPr="00073BE0"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73BE0">
        <w:rPr>
          <w:b/>
          <w:sz w:val="22"/>
        </w:rPr>
        <w:t>a.</w:t>
      </w:r>
      <w:r w:rsidRPr="00073BE0">
        <w:rPr>
          <w:sz w:val="22"/>
        </w:rPr>
        <w:t xml:space="preserve"> </w:t>
      </w:r>
      <w:r w:rsidR="000B158B" w:rsidRPr="00073BE0">
        <w:rPr>
          <w:sz w:val="22"/>
        </w:rPr>
        <w:t>En utilisant le tableau des résultats de détection de la question 3.c, calculez la sensibilité, la spécificité et la valeur prédictive positive, pour la détection de la classe 1.</w:t>
      </w:r>
    </w:p>
    <w:p w14:paraId="09811BCE" w14:textId="5A4DBC9A" w:rsidR="000B158B" w:rsidRPr="00073BE0"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073BE0">
        <w:rPr>
          <w:b/>
          <w:sz w:val="22"/>
        </w:rPr>
        <w:t>b.</w:t>
      </w:r>
      <w:r w:rsidRPr="00073BE0">
        <w:rPr>
          <w:sz w:val="22"/>
        </w:rPr>
        <w:t xml:space="preserve"> </w:t>
      </w:r>
      <w:r w:rsidR="000B158B" w:rsidRPr="00073BE0">
        <w:rPr>
          <w:sz w:val="22"/>
        </w:rPr>
        <w:t>La définition des classes proposées permet-elle de détecter correctement la classe 1 ?</w:t>
      </w:r>
    </w:p>
    <w:p w14:paraId="50AAEA76" w14:textId="6E06E100" w:rsidR="000B158B" w:rsidRPr="000B158B" w:rsidRDefault="00F17E7B" w:rsidP="000B158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r w:rsidRPr="00073BE0">
        <w:rPr>
          <w:b/>
          <w:sz w:val="22"/>
        </w:rPr>
        <w:t>c.</w:t>
      </w:r>
      <w:r w:rsidRPr="00073BE0">
        <w:rPr>
          <w:sz w:val="22"/>
        </w:rPr>
        <w:t xml:space="preserve"> </w:t>
      </w:r>
      <w:r w:rsidR="000B158B" w:rsidRPr="00073BE0">
        <w:rPr>
          <w:sz w:val="22"/>
        </w:rPr>
        <w:t>L’évaluation d’une méthode de classification doit s’effectuer sur des acquisitions qui n’ont pas été utilisées pour l’« apprentissage » des</w:t>
      </w:r>
      <w:r w:rsidR="00E43351" w:rsidRPr="00073BE0">
        <w:rPr>
          <w:sz w:val="22"/>
        </w:rPr>
        <w:t xml:space="preserve"> paramètres des classes. </w:t>
      </w:r>
      <w:r w:rsidR="00B13F3B" w:rsidRPr="00073BE0">
        <w:rPr>
          <w:sz w:val="22"/>
        </w:rPr>
        <w:t>Refaire</w:t>
      </w:r>
      <w:r w:rsidR="000B158B" w:rsidRPr="00073BE0">
        <w:rPr>
          <w:sz w:val="22"/>
        </w:rPr>
        <w:t xml:space="preserve"> des acquisitions d’activité de course et de marche</w:t>
      </w:r>
      <w:r w:rsidR="00E43351" w:rsidRPr="00073BE0">
        <w:rPr>
          <w:sz w:val="22"/>
        </w:rPr>
        <w:t xml:space="preserve"> (voir question 1) et </w:t>
      </w:r>
      <w:r w:rsidR="00B13F3B" w:rsidRPr="00073BE0">
        <w:rPr>
          <w:sz w:val="22"/>
        </w:rPr>
        <w:t>construire</w:t>
      </w:r>
      <w:r w:rsidR="000B158B" w:rsidRPr="00073BE0">
        <w:rPr>
          <w:sz w:val="22"/>
        </w:rPr>
        <w:t xml:space="preserve"> une nouvelle</w:t>
      </w:r>
      <w:r w:rsidR="000B158B" w:rsidRPr="000B158B">
        <w:rPr>
          <w:sz w:val="22"/>
        </w:rPr>
        <w:t xml:space="preserve"> matrice de résultat (question 3.c). </w:t>
      </w:r>
      <w:r>
        <w:rPr>
          <w:sz w:val="22"/>
        </w:rPr>
        <w:br/>
      </w:r>
      <w:r w:rsidR="000B158B" w:rsidRPr="000B158B">
        <w:rPr>
          <w:sz w:val="22"/>
        </w:rPr>
        <w:t>Les valeurs de sensibilité et de spécificité sont-elles proches de celles calculées</w:t>
      </w:r>
      <w:r>
        <w:rPr>
          <w:sz w:val="22"/>
        </w:rPr>
        <w:t xml:space="preserve"> lors de la question 4.a ?</w:t>
      </w:r>
      <w:r w:rsidR="000B158B" w:rsidRPr="000B158B">
        <w:rPr>
          <w:sz w:val="22"/>
        </w:rPr>
        <w:t xml:space="preserve"> Pourquoi ?</w:t>
      </w:r>
    </w:p>
    <w:p w14:paraId="0ABF403B" w14:textId="5F98CF6F" w:rsidR="00C74EA1" w:rsidRDefault="00C74EA1" w:rsidP="005B019D">
      <w:pPr>
        <w:spacing w:after="0" w:line="360" w:lineRule="auto"/>
        <w:ind w:left="0" w:right="0" w:firstLine="0"/>
      </w:pPr>
    </w:p>
    <w:p w14:paraId="7DA43D25" w14:textId="60F06A5C" w:rsidR="00E65F73" w:rsidRDefault="00E65F73">
      <w:pPr>
        <w:spacing w:after="160" w:line="259" w:lineRule="auto"/>
        <w:ind w:left="0" w:right="0" w:firstLine="0"/>
        <w:jc w:val="left"/>
      </w:pPr>
      <w:r>
        <w:br w:type="page"/>
      </w:r>
    </w:p>
    <w:tbl>
      <w:tblPr>
        <w:tblStyle w:val="TableGrid"/>
        <w:tblW w:w="8193" w:type="dxa"/>
        <w:tblInd w:w="723" w:type="dxa"/>
        <w:tblCellMar>
          <w:right w:w="120" w:type="dxa"/>
        </w:tblCellMar>
        <w:tblLook w:val="04A0" w:firstRow="1" w:lastRow="0" w:firstColumn="1" w:lastColumn="0" w:noHBand="0" w:noVBand="1"/>
      </w:tblPr>
      <w:tblGrid>
        <w:gridCol w:w="1805"/>
        <w:gridCol w:w="1087"/>
        <w:gridCol w:w="2772"/>
        <w:gridCol w:w="2529"/>
      </w:tblGrid>
      <w:tr w:rsidR="00E65F73" w14:paraId="5A2D172D" w14:textId="77777777" w:rsidTr="005F66DC">
        <w:trPr>
          <w:trHeight w:val="243"/>
        </w:trPr>
        <w:tc>
          <w:tcPr>
            <w:tcW w:w="1805" w:type="dxa"/>
            <w:tcBorders>
              <w:top w:val="nil"/>
              <w:left w:val="nil"/>
              <w:right w:val="nil"/>
            </w:tcBorders>
            <w:vAlign w:val="center"/>
          </w:tcPr>
          <w:p w14:paraId="5159AFBB" w14:textId="77777777" w:rsidR="00E65F73" w:rsidRDefault="00E65F73" w:rsidP="005F66DC">
            <w:pPr>
              <w:spacing w:after="160" w:line="259" w:lineRule="auto"/>
              <w:ind w:left="0" w:firstLine="0"/>
              <w:jc w:val="center"/>
            </w:pPr>
          </w:p>
        </w:tc>
        <w:tc>
          <w:tcPr>
            <w:tcW w:w="1087" w:type="dxa"/>
            <w:tcBorders>
              <w:top w:val="nil"/>
              <w:left w:val="nil"/>
              <w:right w:val="single" w:sz="4" w:space="0" w:color="auto"/>
            </w:tcBorders>
            <w:vAlign w:val="center"/>
          </w:tcPr>
          <w:p w14:paraId="78B770D2" w14:textId="77777777" w:rsidR="00E65F73" w:rsidRDefault="00E65F73" w:rsidP="005F66DC">
            <w:pPr>
              <w:spacing w:after="160" w:line="259" w:lineRule="auto"/>
              <w:ind w:left="0" w:firstLine="0"/>
              <w:jc w:val="center"/>
            </w:pPr>
          </w:p>
        </w:tc>
        <w:tc>
          <w:tcPr>
            <w:tcW w:w="5301" w:type="dxa"/>
            <w:gridSpan w:val="2"/>
            <w:tcBorders>
              <w:top w:val="nil"/>
              <w:left w:val="single" w:sz="4" w:space="0" w:color="auto"/>
              <w:right w:val="single" w:sz="4" w:space="0" w:color="auto"/>
            </w:tcBorders>
            <w:vAlign w:val="center"/>
          </w:tcPr>
          <w:p w14:paraId="30702AF7" w14:textId="77777777" w:rsidR="00E65F73" w:rsidRDefault="00E65F73" w:rsidP="005F66DC">
            <w:pPr>
              <w:spacing w:after="0" w:line="259" w:lineRule="auto"/>
              <w:ind w:left="0" w:firstLine="0"/>
              <w:jc w:val="center"/>
            </w:pPr>
            <w:r>
              <w:t>Classe détectée par le « classificateur »</w:t>
            </w:r>
          </w:p>
        </w:tc>
      </w:tr>
      <w:tr w:rsidR="00E65F73" w14:paraId="56D021A5" w14:textId="77777777" w:rsidTr="005F66DC">
        <w:trPr>
          <w:trHeight w:val="243"/>
        </w:trPr>
        <w:tc>
          <w:tcPr>
            <w:tcW w:w="1805" w:type="dxa"/>
            <w:tcBorders>
              <w:left w:val="nil"/>
              <w:bottom w:val="single" w:sz="4" w:space="0" w:color="auto"/>
              <w:right w:val="nil"/>
            </w:tcBorders>
            <w:vAlign w:val="center"/>
          </w:tcPr>
          <w:p w14:paraId="0EDF0433" w14:textId="77777777" w:rsidR="00E65F73" w:rsidRDefault="00E65F73" w:rsidP="005F66DC">
            <w:pPr>
              <w:spacing w:after="160" w:line="259" w:lineRule="auto"/>
              <w:ind w:left="0" w:firstLine="0"/>
              <w:jc w:val="center"/>
            </w:pPr>
          </w:p>
        </w:tc>
        <w:tc>
          <w:tcPr>
            <w:tcW w:w="1087" w:type="dxa"/>
            <w:tcBorders>
              <w:left w:val="nil"/>
              <w:bottom w:val="single" w:sz="4" w:space="0" w:color="auto"/>
              <w:right w:val="single" w:sz="4" w:space="0" w:color="auto"/>
            </w:tcBorders>
            <w:vAlign w:val="center"/>
          </w:tcPr>
          <w:p w14:paraId="1CB0CCC1" w14:textId="77777777" w:rsidR="00E65F73" w:rsidRDefault="00E65F73" w:rsidP="005F66DC">
            <w:pPr>
              <w:spacing w:after="160" w:line="259" w:lineRule="auto"/>
              <w:ind w:left="0" w:firstLine="0"/>
              <w:jc w:val="center"/>
            </w:pPr>
          </w:p>
        </w:tc>
        <w:tc>
          <w:tcPr>
            <w:tcW w:w="2772" w:type="dxa"/>
            <w:tcBorders>
              <w:left w:val="single" w:sz="4" w:space="0" w:color="auto"/>
              <w:bottom w:val="single" w:sz="4" w:space="0" w:color="000000"/>
              <w:right w:val="single" w:sz="4" w:space="0" w:color="auto"/>
            </w:tcBorders>
            <w:vAlign w:val="center"/>
          </w:tcPr>
          <w:p w14:paraId="45ABD2BE" w14:textId="77777777" w:rsidR="00E65F73" w:rsidRDefault="00E65F73" w:rsidP="005F66DC">
            <w:pPr>
              <w:spacing w:after="0" w:line="259" w:lineRule="auto"/>
              <w:ind w:left="4" w:firstLine="0"/>
              <w:jc w:val="center"/>
            </w:pPr>
            <w:r>
              <w:t>Classe 1</w:t>
            </w:r>
          </w:p>
        </w:tc>
        <w:tc>
          <w:tcPr>
            <w:tcW w:w="2529" w:type="dxa"/>
            <w:tcBorders>
              <w:left w:val="single" w:sz="4" w:space="0" w:color="auto"/>
              <w:bottom w:val="single" w:sz="4" w:space="0" w:color="000000"/>
              <w:right w:val="single" w:sz="4" w:space="0" w:color="auto"/>
            </w:tcBorders>
            <w:vAlign w:val="center"/>
          </w:tcPr>
          <w:p w14:paraId="6BC09990" w14:textId="77777777" w:rsidR="00E65F73" w:rsidRDefault="00E65F73" w:rsidP="005F66DC">
            <w:pPr>
              <w:spacing w:after="0" w:line="259" w:lineRule="auto"/>
              <w:ind w:left="0" w:firstLine="0"/>
              <w:jc w:val="center"/>
            </w:pPr>
            <w:r>
              <w:t>Classe 2</w:t>
            </w:r>
          </w:p>
        </w:tc>
      </w:tr>
      <w:tr w:rsidR="00E65F73" w14:paraId="31979D46" w14:textId="77777777" w:rsidTr="005F66DC">
        <w:trPr>
          <w:trHeight w:val="964"/>
        </w:trPr>
        <w:tc>
          <w:tcPr>
            <w:tcW w:w="1805" w:type="dxa"/>
            <w:vMerge w:val="restart"/>
            <w:tcBorders>
              <w:top w:val="single" w:sz="4" w:space="0" w:color="auto"/>
              <w:left w:val="nil"/>
              <w:right w:val="nil"/>
            </w:tcBorders>
            <w:vAlign w:val="center"/>
          </w:tcPr>
          <w:p w14:paraId="09A7AC5C" w14:textId="77777777" w:rsidR="00E65F73" w:rsidRDefault="00E65F73" w:rsidP="005F66DC">
            <w:pPr>
              <w:spacing w:after="0" w:line="259" w:lineRule="auto"/>
              <w:ind w:left="120" w:firstLine="0"/>
              <w:jc w:val="center"/>
            </w:pPr>
            <w:r>
              <w:t>Classe du fichier sélectionné</w:t>
            </w:r>
          </w:p>
        </w:tc>
        <w:tc>
          <w:tcPr>
            <w:tcW w:w="1087" w:type="dxa"/>
            <w:tcBorders>
              <w:top w:val="single" w:sz="4" w:space="0" w:color="auto"/>
              <w:left w:val="nil"/>
              <w:bottom w:val="single" w:sz="3" w:space="0" w:color="000000"/>
              <w:right w:val="single" w:sz="4" w:space="0" w:color="000000"/>
            </w:tcBorders>
            <w:vAlign w:val="center"/>
          </w:tcPr>
          <w:p w14:paraId="008BEABE" w14:textId="77777777" w:rsidR="00E65F73" w:rsidRDefault="00E65F73" w:rsidP="005F66DC">
            <w:pPr>
              <w:spacing w:after="216" w:line="259" w:lineRule="auto"/>
              <w:ind w:left="0" w:firstLine="0"/>
              <w:jc w:val="center"/>
            </w:pPr>
            <w:r>
              <w:t>Classe 1</w:t>
            </w:r>
          </w:p>
        </w:tc>
        <w:tc>
          <w:tcPr>
            <w:tcW w:w="2772" w:type="dxa"/>
            <w:tcBorders>
              <w:top w:val="single" w:sz="4" w:space="0" w:color="000000"/>
              <w:left w:val="single" w:sz="4" w:space="0" w:color="000000"/>
              <w:bottom w:val="single" w:sz="4" w:space="0" w:color="000000"/>
              <w:right w:val="single" w:sz="4" w:space="0" w:color="auto"/>
            </w:tcBorders>
            <w:vAlign w:val="center"/>
          </w:tcPr>
          <w:p w14:paraId="4B97AA72" w14:textId="58E2B13F" w:rsidR="00E65F73" w:rsidRDefault="00E65F73" w:rsidP="005F66DC">
            <w:pPr>
              <w:spacing w:after="0" w:line="259" w:lineRule="auto"/>
              <w:ind w:left="124" w:right="120" w:firstLine="0"/>
              <w:jc w:val="center"/>
            </w:pPr>
            <w:r>
              <w:t>Nombre de fichier</w:t>
            </w:r>
            <w:r w:rsidR="00996E1F">
              <w:t>s</w:t>
            </w:r>
            <w:r>
              <w:t xml:space="preserve"> de la classe 1 détecté en classe 1</w:t>
            </w:r>
          </w:p>
          <w:p w14:paraId="7C9D301C" w14:textId="77777777" w:rsidR="00C76FED" w:rsidRDefault="00C76FED" w:rsidP="005F66DC">
            <w:pPr>
              <w:spacing w:after="0" w:line="259" w:lineRule="auto"/>
              <w:ind w:left="124" w:right="120" w:firstLine="0"/>
              <w:jc w:val="center"/>
            </w:pPr>
          </w:p>
          <w:p w14:paraId="128EAFB0" w14:textId="77777777" w:rsidR="00C76FED" w:rsidRDefault="00C76FED" w:rsidP="005F66DC">
            <w:pPr>
              <w:spacing w:after="0" w:line="259" w:lineRule="auto"/>
              <w:ind w:left="124" w:right="120" w:firstLine="0"/>
              <w:jc w:val="center"/>
            </w:pPr>
          </w:p>
          <w:p w14:paraId="12B919AC" w14:textId="4C73D3BC" w:rsidR="00C76FED" w:rsidRDefault="00C76FED" w:rsidP="005F66DC">
            <w:pPr>
              <w:spacing w:after="0" w:line="259" w:lineRule="auto"/>
              <w:ind w:left="124" w:right="120" w:firstLine="0"/>
              <w:jc w:val="center"/>
            </w:pPr>
          </w:p>
        </w:tc>
        <w:tc>
          <w:tcPr>
            <w:tcW w:w="2529" w:type="dxa"/>
            <w:tcBorders>
              <w:top w:val="single" w:sz="3" w:space="0" w:color="000000"/>
              <w:left w:val="single" w:sz="4" w:space="0" w:color="auto"/>
              <w:bottom w:val="single" w:sz="4" w:space="0" w:color="000000"/>
              <w:right w:val="single" w:sz="4" w:space="0" w:color="auto"/>
            </w:tcBorders>
            <w:vAlign w:val="center"/>
          </w:tcPr>
          <w:p w14:paraId="35236CEF" w14:textId="202230FF" w:rsidR="00E65F73" w:rsidRDefault="00E65F73" w:rsidP="005F66DC">
            <w:pPr>
              <w:spacing w:after="0" w:line="236" w:lineRule="auto"/>
              <w:ind w:left="0" w:firstLine="0"/>
              <w:jc w:val="center"/>
            </w:pPr>
            <w:r>
              <w:t>Nombre de fichier</w:t>
            </w:r>
            <w:r w:rsidR="00996E1F">
              <w:t>s</w:t>
            </w:r>
            <w:r>
              <w:t xml:space="preserve"> de la classe 1 détecté en classe 2</w:t>
            </w:r>
          </w:p>
          <w:p w14:paraId="473DB808" w14:textId="77777777" w:rsidR="00C76FED" w:rsidRDefault="00C76FED" w:rsidP="005F66DC">
            <w:pPr>
              <w:spacing w:after="0" w:line="236" w:lineRule="auto"/>
              <w:ind w:left="0" w:firstLine="0"/>
              <w:jc w:val="center"/>
            </w:pPr>
          </w:p>
          <w:p w14:paraId="78EE75D5" w14:textId="77777777" w:rsidR="00C76FED" w:rsidRDefault="00C76FED" w:rsidP="005F66DC">
            <w:pPr>
              <w:spacing w:after="0" w:line="236" w:lineRule="auto"/>
              <w:ind w:left="0" w:firstLine="0"/>
              <w:jc w:val="center"/>
            </w:pPr>
          </w:p>
          <w:p w14:paraId="6EAE34A2" w14:textId="77777777" w:rsidR="00C76FED" w:rsidRDefault="00C76FED" w:rsidP="005F66DC">
            <w:pPr>
              <w:spacing w:after="0" w:line="236" w:lineRule="auto"/>
              <w:ind w:left="0" w:firstLine="0"/>
              <w:jc w:val="center"/>
            </w:pPr>
          </w:p>
          <w:p w14:paraId="621A9A20" w14:textId="6BBE670E" w:rsidR="00C76FED" w:rsidRDefault="00C76FED" w:rsidP="00C76FED">
            <w:pPr>
              <w:spacing w:after="0" w:line="236" w:lineRule="auto"/>
              <w:ind w:left="0" w:firstLine="0"/>
            </w:pPr>
          </w:p>
        </w:tc>
      </w:tr>
      <w:tr w:rsidR="00E65F73" w14:paraId="32163F1C" w14:textId="77777777" w:rsidTr="005F66DC">
        <w:trPr>
          <w:trHeight w:val="964"/>
        </w:trPr>
        <w:tc>
          <w:tcPr>
            <w:tcW w:w="1805" w:type="dxa"/>
            <w:vMerge/>
            <w:tcBorders>
              <w:left w:val="nil"/>
              <w:bottom w:val="single" w:sz="3" w:space="0" w:color="000000"/>
              <w:right w:val="nil"/>
            </w:tcBorders>
            <w:vAlign w:val="center"/>
          </w:tcPr>
          <w:p w14:paraId="207947EB" w14:textId="77777777" w:rsidR="00E65F73" w:rsidRDefault="00E65F73" w:rsidP="005F66DC">
            <w:pPr>
              <w:spacing w:after="0" w:line="259" w:lineRule="auto"/>
              <w:ind w:left="120" w:firstLine="0"/>
              <w:jc w:val="center"/>
            </w:pPr>
          </w:p>
        </w:tc>
        <w:tc>
          <w:tcPr>
            <w:tcW w:w="1087" w:type="dxa"/>
            <w:tcBorders>
              <w:top w:val="single" w:sz="3" w:space="0" w:color="000000"/>
              <w:left w:val="nil"/>
              <w:bottom w:val="single" w:sz="3" w:space="0" w:color="000000"/>
              <w:right w:val="single" w:sz="4" w:space="0" w:color="000000"/>
            </w:tcBorders>
            <w:vAlign w:val="center"/>
          </w:tcPr>
          <w:p w14:paraId="67C8D2C4" w14:textId="77777777" w:rsidR="00E65F73" w:rsidRDefault="00E65F73" w:rsidP="005F66DC">
            <w:pPr>
              <w:spacing w:after="216" w:line="259" w:lineRule="auto"/>
              <w:ind w:left="0" w:firstLine="0"/>
              <w:jc w:val="center"/>
            </w:pPr>
            <w:r>
              <w:t>Classe 2</w:t>
            </w:r>
          </w:p>
        </w:tc>
        <w:tc>
          <w:tcPr>
            <w:tcW w:w="2772" w:type="dxa"/>
            <w:tcBorders>
              <w:top w:val="single" w:sz="4" w:space="0" w:color="000000"/>
              <w:left w:val="single" w:sz="4" w:space="0" w:color="000000"/>
              <w:bottom w:val="single" w:sz="4" w:space="0" w:color="000000"/>
              <w:right w:val="single" w:sz="4" w:space="0" w:color="auto"/>
            </w:tcBorders>
            <w:vAlign w:val="center"/>
          </w:tcPr>
          <w:p w14:paraId="3C297EC3" w14:textId="65C6BC6E" w:rsidR="00E65F73" w:rsidRDefault="00E65F73" w:rsidP="005F66DC">
            <w:pPr>
              <w:spacing w:after="0" w:line="259" w:lineRule="auto"/>
              <w:ind w:left="124" w:right="120" w:firstLine="0"/>
              <w:jc w:val="center"/>
            </w:pPr>
            <w:r>
              <w:t>Nombre de fichier</w:t>
            </w:r>
            <w:r w:rsidR="00996E1F">
              <w:t>s</w:t>
            </w:r>
            <w:r>
              <w:t xml:space="preserve"> de la classe 2 détecté en classe 1</w:t>
            </w:r>
          </w:p>
          <w:p w14:paraId="038E6C60" w14:textId="77777777" w:rsidR="00C76FED" w:rsidRDefault="00C76FED" w:rsidP="005F66DC">
            <w:pPr>
              <w:spacing w:after="0" w:line="259" w:lineRule="auto"/>
              <w:ind w:left="124" w:right="120" w:firstLine="0"/>
              <w:jc w:val="center"/>
            </w:pPr>
          </w:p>
          <w:p w14:paraId="0D793781" w14:textId="77777777" w:rsidR="00C76FED" w:rsidRDefault="00C76FED" w:rsidP="005F66DC">
            <w:pPr>
              <w:spacing w:after="0" w:line="259" w:lineRule="auto"/>
              <w:ind w:left="124" w:right="120" w:firstLine="0"/>
              <w:jc w:val="center"/>
            </w:pPr>
          </w:p>
          <w:p w14:paraId="1E4AA596" w14:textId="133C5AEF" w:rsidR="00C76FED" w:rsidRDefault="00C76FED" w:rsidP="005F66DC">
            <w:pPr>
              <w:spacing w:after="0" w:line="259" w:lineRule="auto"/>
              <w:ind w:left="124" w:right="120" w:firstLine="0"/>
              <w:jc w:val="center"/>
            </w:pPr>
          </w:p>
        </w:tc>
        <w:tc>
          <w:tcPr>
            <w:tcW w:w="2529" w:type="dxa"/>
            <w:tcBorders>
              <w:top w:val="single" w:sz="4" w:space="0" w:color="000000"/>
              <w:left w:val="single" w:sz="4" w:space="0" w:color="auto"/>
              <w:bottom w:val="single" w:sz="4" w:space="0" w:color="000000"/>
              <w:right w:val="single" w:sz="4" w:space="0" w:color="auto"/>
            </w:tcBorders>
            <w:vAlign w:val="center"/>
          </w:tcPr>
          <w:p w14:paraId="453EA318" w14:textId="4F3A79A0" w:rsidR="00E65F73" w:rsidRDefault="00E65F73" w:rsidP="005F66DC">
            <w:pPr>
              <w:spacing w:after="0" w:line="236" w:lineRule="auto"/>
              <w:ind w:left="0" w:firstLine="0"/>
              <w:jc w:val="center"/>
            </w:pPr>
            <w:r>
              <w:t>Nombre de fichier</w:t>
            </w:r>
            <w:r w:rsidR="00996E1F">
              <w:t>s</w:t>
            </w:r>
            <w:r>
              <w:t xml:space="preserve"> de la classe 2 détecté en classe 2</w:t>
            </w:r>
          </w:p>
          <w:p w14:paraId="777A79F0" w14:textId="77777777" w:rsidR="00C76FED" w:rsidRDefault="00C76FED" w:rsidP="005F66DC">
            <w:pPr>
              <w:spacing w:after="0" w:line="236" w:lineRule="auto"/>
              <w:ind w:left="0" w:firstLine="0"/>
              <w:jc w:val="center"/>
            </w:pPr>
          </w:p>
          <w:p w14:paraId="71DE2FA4" w14:textId="77777777" w:rsidR="00C76FED" w:rsidRDefault="00C76FED" w:rsidP="005F66DC">
            <w:pPr>
              <w:spacing w:after="0" w:line="236" w:lineRule="auto"/>
              <w:ind w:left="0" w:firstLine="0"/>
              <w:jc w:val="center"/>
            </w:pPr>
          </w:p>
          <w:p w14:paraId="30BF330D" w14:textId="2BF5056F" w:rsidR="00C76FED" w:rsidRDefault="00C76FED" w:rsidP="005F66DC">
            <w:pPr>
              <w:spacing w:after="0" w:line="236" w:lineRule="auto"/>
              <w:ind w:left="0" w:firstLine="0"/>
              <w:jc w:val="center"/>
            </w:pPr>
          </w:p>
        </w:tc>
      </w:tr>
    </w:tbl>
    <w:p w14:paraId="46821ACF" w14:textId="77777777" w:rsidR="00E65F73" w:rsidRDefault="00E65F73" w:rsidP="00E65F73">
      <w:pPr>
        <w:spacing w:after="213" w:line="265" w:lineRule="auto"/>
        <w:jc w:val="center"/>
      </w:pPr>
    </w:p>
    <w:p w14:paraId="1A7FD04B" w14:textId="456DD7E1" w:rsidR="00E65F73" w:rsidRDefault="00E65F73" w:rsidP="00E65F73">
      <w:pPr>
        <w:spacing w:after="213" w:line="265" w:lineRule="auto"/>
        <w:jc w:val="center"/>
      </w:pPr>
      <w:r>
        <w:t>Tableau 1 : Matrice de résultats de détection</w:t>
      </w:r>
    </w:p>
    <w:p w14:paraId="21FFBCB0" w14:textId="12553C04" w:rsidR="0034605D" w:rsidRDefault="0034605D" w:rsidP="00E65F73">
      <w:pPr>
        <w:spacing w:after="213" w:line="265" w:lineRule="auto"/>
        <w:jc w:val="center"/>
      </w:pPr>
    </w:p>
    <w:p w14:paraId="6AEC2C09" w14:textId="0E68794D" w:rsidR="0034605D" w:rsidRDefault="0034605D" w:rsidP="00E65F73">
      <w:pPr>
        <w:spacing w:after="213" w:line="265" w:lineRule="auto"/>
        <w:jc w:val="center"/>
      </w:pPr>
    </w:p>
    <w:p w14:paraId="590233F2" w14:textId="5669674B" w:rsidR="0034605D" w:rsidRDefault="0034605D" w:rsidP="00E65F73">
      <w:pPr>
        <w:spacing w:after="213" w:line="265" w:lineRule="auto"/>
        <w:jc w:val="center"/>
      </w:pPr>
    </w:p>
    <w:tbl>
      <w:tblPr>
        <w:tblStyle w:val="TableGrid"/>
        <w:tblW w:w="8469" w:type="dxa"/>
        <w:tblInd w:w="723" w:type="dxa"/>
        <w:tblLayout w:type="fixed"/>
        <w:tblCellMar>
          <w:right w:w="120" w:type="dxa"/>
        </w:tblCellMar>
        <w:tblLook w:val="04A0" w:firstRow="1" w:lastRow="0" w:firstColumn="1" w:lastColumn="0" w:noHBand="0" w:noVBand="1"/>
      </w:tblPr>
      <w:tblGrid>
        <w:gridCol w:w="1262"/>
        <w:gridCol w:w="709"/>
        <w:gridCol w:w="2268"/>
        <w:gridCol w:w="2244"/>
        <w:gridCol w:w="1986"/>
      </w:tblGrid>
      <w:tr w:rsidR="0034605D" w14:paraId="773B23D8" w14:textId="77777777" w:rsidTr="005F66DC">
        <w:trPr>
          <w:trHeight w:val="243"/>
        </w:trPr>
        <w:tc>
          <w:tcPr>
            <w:tcW w:w="1262" w:type="dxa"/>
            <w:tcBorders>
              <w:top w:val="nil"/>
              <w:left w:val="nil"/>
              <w:right w:val="nil"/>
            </w:tcBorders>
            <w:vAlign w:val="center"/>
          </w:tcPr>
          <w:p w14:paraId="2F538645" w14:textId="77777777" w:rsidR="0034605D" w:rsidRDefault="0034605D" w:rsidP="005F66DC">
            <w:pPr>
              <w:spacing w:after="160" w:line="259" w:lineRule="auto"/>
              <w:ind w:left="0" w:firstLine="0"/>
              <w:jc w:val="center"/>
            </w:pPr>
          </w:p>
        </w:tc>
        <w:tc>
          <w:tcPr>
            <w:tcW w:w="709" w:type="dxa"/>
            <w:tcBorders>
              <w:top w:val="nil"/>
              <w:left w:val="nil"/>
              <w:right w:val="single" w:sz="4" w:space="0" w:color="auto"/>
            </w:tcBorders>
            <w:vAlign w:val="center"/>
          </w:tcPr>
          <w:p w14:paraId="3252CC53" w14:textId="77777777" w:rsidR="0034605D" w:rsidRDefault="0034605D" w:rsidP="005F66DC">
            <w:pPr>
              <w:spacing w:after="160" w:line="259" w:lineRule="auto"/>
              <w:ind w:left="0" w:firstLine="0"/>
              <w:jc w:val="center"/>
            </w:pPr>
          </w:p>
        </w:tc>
        <w:tc>
          <w:tcPr>
            <w:tcW w:w="4512" w:type="dxa"/>
            <w:gridSpan w:val="2"/>
            <w:tcBorders>
              <w:top w:val="nil"/>
              <w:left w:val="single" w:sz="4" w:space="0" w:color="auto"/>
              <w:right w:val="single" w:sz="4" w:space="0" w:color="auto"/>
            </w:tcBorders>
            <w:vAlign w:val="center"/>
          </w:tcPr>
          <w:p w14:paraId="2D755C07" w14:textId="77777777" w:rsidR="0034605D" w:rsidRDefault="0034605D" w:rsidP="005F66DC">
            <w:pPr>
              <w:spacing w:after="0" w:line="259" w:lineRule="auto"/>
              <w:ind w:left="0" w:firstLine="0"/>
              <w:jc w:val="center"/>
            </w:pPr>
            <w:r>
              <w:t>Classe détectée par le « classificateur »</w:t>
            </w:r>
          </w:p>
        </w:tc>
        <w:tc>
          <w:tcPr>
            <w:tcW w:w="1986" w:type="dxa"/>
            <w:tcBorders>
              <w:top w:val="nil"/>
              <w:left w:val="single" w:sz="4" w:space="0" w:color="auto"/>
            </w:tcBorders>
            <w:vAlign w:val="center"/>
          </w:tcPr>
          <w:p w14:paraId="0A584426" w14:textId="77777777" w:rsidR="0034605D" w:rsidRDefault="0034605D" w:rsidP="005F66DC">
            <w:pPr>
              <w:spacing w:after="0" w:line="259" w:lineRule="auto"/>
              <w:ind w:left="0" w:firstLine="0"/>
              <w:jc w:val="center"/>
            </w:pPr>
          </w:p>
        </w:tc>
      </w:tr>
      <w:tr w:rsidR="0034605D" w14:paraId="2899AD6D" w14:textId="77777777" w:rsidTr="005F66DC">
        <w:trPr>
          <w:trHeight w:val="243"/>
        </w:trPr>
        <w:tc>
          <w:tcPr>
            <w:tcW w:w="1262" w:type="dxa"/>
            <w:tcBorders>
              <w:left w:val="nil"/>
              <w:bottom w:val="single" w:sz="4" w:space="0" w:color="auto"/>
              <w:right w:val="nil"/>
            </w:tcBorders>
            <w:vAlign w:val="center"/>
          </w:tcPr>
          <w:p w14:paraId="32DAFE98" w14:textId="77777777" w:rsidR="0034605D" w:rsidRDefault="0034605D" w:rsidP="005F66DC">
            <w:pPr>
              <w:spacing w:after="160" w:line="259" w:lineRule="auto"/>
              <w:ind w:left="0" w:firstLine="0"/>
              <w:jc w:val="center"/>
            </w:pPr>
          </w:p>
        </w:tc>
        <w:tc>
          <w:tcPr>
            <w:tcW w:w="709" w:type="dxa"/>
            <w:tcBorders>
              <w:left w:val="nil"/>
              <w:bottom w:val="single" w:sz="4" w:space="0" w:color="auto"/>
              <w:right w:val="single" w:sz="4" w:space="0" w:color="auto"/>
            </w:tcBorders>
            <w:vAlign w:val="center"/>
          </w:tcPr>
          <w:p w14:paraId="1665E111" w14:textId="77777777" w:rsidR="0034605D" w:rsidRDefault="0034605D" w:rsidP="005F66DC">
            <w:pPr>
              <w:spacing w:after="160" w:line="259" w:lineRule="auto"/>
              <w:ind w:left="0" w:firstLine="0"/>
              <w:jc w:val="center"/>
            </w:pPr>
          </w:p>
        </w:tc>
        <w:tc>
          <w:tcPr>
            <w:tcW w:w="2268" w:type="dxa"/>
            <w:tcBorders>
              <w:left w:val="single" w:sz="4" w:space="0" w:color="auto"/>
              <w:bottom w:val="single" w:sz="4" w:space="0" w:color="000000"/>
              <w:right w:val="single" w:sz="4" w:space="0" w:color="auto"/>
            </w:tcBorders>
            <w:vAlign w:val="center"/>
          </w:tcPr>
          <w:p w14:paraId="5D780677" w14:textId="77777777" w:rsidR="0034605D" w:rsidRDefault="0034605D" w:rsidP="005F66DC">
            <w:pPr>
              <w:spacing w:after="0" w:line="259" w:lineRule="auto"/>
              <w:ind w:left="4" w:firstLine="0"/>
              <w:jc w:val="center"/>
            </w:pPr>
            <w:r>
              <w:t>Classe 1</w:t>
            </w:r>
          </w:p>
        </w:tc>
        <w:tc>
          <w:tcPr>
            <w:tcW w:w="2244" w:type="dxa"/>
            <w:tcBorders>
              <w:left w:val="single" w:sz="4" w:space="0" w:color="auto"/>
              <w:bottom w:val="single" w:sz="4" w:space="0" w:color="000000"/>
              <w:right w:val="single" w:sz="4" w:space="0" w:color="auto"/>
            </w:tcBorders>
            <w:vAlign w:val="center"/>
          </w:tcPr>
          <w:p w14:paraId="609CF365" w14:textId="77777777" w:rsidR="0034605D" w:rsidRDefault="0034605D" w:rsidP="005F66DC">
            <w:pPr>
              <w:spacing w:after="0" w:line="259" w:lineRule="auto"/>
              <w:ind w:left="0" w:firstLine="0"/>
              <w:jc w:val="center"/>
            </w:pPr>
            <w:r>
              <w:t>Classe 2</w:t>
            </w:r>
          </w:p>
        </w:tc>
        <w:tc>
          <w:tcPr>
            <w:tcW w:w="1986" w:type="dxa"/>
            <w:tcBorders>
              <w:left w:val="single" w:sz="4" w:space="0" w:color="auto"/>
              <w:bottom w:val="single" w:sz="4" w:space="0" w:color="auto"/>
            </w:tcBorders>
            <w:vAlign w:val="center"/>
          </w:tcPr>
          <w:p w14:paraId="003266AD" w14:textId="77777777" w:rsidR="0034605D" w:rsidRDefault="0034605D" w:rsidP="005F66DC">
            <w:pPr>
              <w:spacing w:after="0" w:line="259" w:lineRule="auto"/>
              <w:ind w:left="0" w:firstLine="0"/>
              <w:jc w:val="center"/>
            </w:pPr>
          </w:p>
        </w:tc>
      </w:tr>
      <w:tr w:rsidR="0034605D" w14:paraId="57CD2A3F" w14:textId="77777777" w:rsidTr="005F66DC">
        <w:trPr>
          <w:trHeight w:val="964"/>
        </w:trPr>
        <w:tc>
          <w:tcPr>
            <w:tcW w:w="1262" w:type="dxa"/>
            <w:vMerge w:val="restart"/>
            <w:tcBorders>
              <w:top w:val="single" w:sz="4" w:space="0" w:color="auto"/>
              <w:left w:val="nil"/>
              <w:bottom w:val="single" w:sz="4" w:space="0" w:color="auto"/>
              <w:right w:val="nil"/>
            </w:tcBorders>
            <w:vAlign w:val="center"/>
          </w:tcPr>
          <w:p w14:paraId="2A9EF961" w14:textId="77777777" w:rsidR="0034605D" w:rsidRDefault="0034605D" w:rsidP="005F66DC">
            <w:pPr>
              <w:spacing w:after="0" w:line="259" w:lineRule="auto"/>
              <w:ind w:left="120" w:firstLine="0"/>
              <w:jc w:val="center"/>
            </w:pPr>
            <w:r>
              <w:t>Classe du fichier sélectionné</w:t>
            </w:r>
          </w:p>
        </w:tc>
        <w:tc>
          <w:tcPr>
            <w:tcW w:w="709" w:type="dxa"/>
            <w:tcBorders>
              <w:top w:val="single" w:sz="4" w:space="0" w:color="auto"/>
              <w:left w:val="nil"/>
              <w:bottom w:val="single" w:sz="3" w:space="0" w:color="000000"/>
              <w:right w:val="single" w:sz="4" w:space="0" w:color="000000"/>
            </w:tcBorders>
            <w:vAlign w:val="center"/>
          </w:tcPr>
          <w:p w14:paraId="2FD1CABE" w14:textId="77777777" w:rsidR="0034605D" w:rsidRDefault="0034605D" w:rsidP="005F66DC">
            <w:pPr>
              <w:spacing w:after="216" w:line="259" w:lineRule="auto"/>
              <w:ind w:left="0" w:firstLine="0"/>
              <w:jc w:val="center"/>
            </w:pPr>
            <w:r>
              <w:t>Classe 1</w:t>
            </w:r>
          </w:p>
        </w:tc>
        <w:tc>
          <w:tcPr>
            <w:tcW w:w="2268" w:type="dxa"/>
            <w:tcBorders>
              <w:top w:val="single" w:sz="4" w:space="0" w:color="000000"/>
              <w:left w:val="single" w:sz="4" w:space="0" w:color="000000"/>
              <w:bottom w:val="single" w:sz="4" w:space="0" w:color="000000"/>
              <w:right w:val="single" w:sz="4" w:space="0" w:color="auto"/>
            </w:tcBorders>
            <w:vAlign w:val="center"/>
          </w:tcPr>
          <w:p w14:paraId="1E5B9FF6" w14:textId="77777777" w:rsidR="0034605D" w:rsidRDefault="0034605D" w:rsidP="005F66DC">
            <w:pPr>
              <w:spacing w:after="0" w:line="259" w:lineRule="auto"/>
              <w:ind w:left="124" w:right="120" w:firstLine="0"/>
              <w:jc w:val="center"/>
            </w:pPr>
            <w:r>
              <w:t>Vrai Positif (VP)</w:t>
            </w:r>
          </w:p>
        </w:tc>
        <w:tc>
          <w:tcPr>
            <w:tcW w:w="2244" w:type="dxa"/>
            <w:tcBorders>
              <w:top w:val="single" w:sz="3" w:space="0" w:color="000000"/>
              <w:left w:val="single" w:sz="4" w:space="0" w:color="auto"/>
              <w:bottom w:val="single" w:sz="4" w:space="0" w:color="000000"/>
              <w:right w:val="single" w:sz="4" w:space="0" w:color="auto"/>
            </w:tcBorders>
            <w:vAlign w:val="center"/>
          </w:tcPr>
          <w:p w14:paraId="3C14580A" w14:textId="77777777" w:rsidR="0034605D" w:rsidRDefault="0034605D" w:rsidP="005F66DC">
            <w:pPr>
              <w:spacing w:after="0" w:line="236" w:lineRule="auto"/>
              <w:ind w:left="0" w:firstLine="0"/>
              <w:jc w:val="center"/>
            </w:pPr>
            <w:r>
              <w:t>Faux Négatif (FN)</w:t>
            </w:r>
          </w:p>
        </w:tc>
        <w:tc>
          <w:tcPr>
            <w:tcW w:w="1986" w:type="dxa"/>
            <w:tcBorders>
              <w:top w:val="single" w:sz="4" w:space="0" w:color="auto"/>
              <w:left w:val="single" w:sz="4" w:space="0" w:color="auto"/>
              <w:bottom w:val="single" w:sz="4" w:space="0" w:color="000000"/>
              <w:right w:val="single" w:sz="4" w:space="0" w:color="auto"/>
            </w:tcBorders>
            <w:vAlign w:val="center"/>
          </w:tcPr>
          <w:p w14:paraId="73824FE5" w14:textId="77777777" w:rsidR="0034605D" w:rsidRPr="00A22E05" w:rsidRDefault="0034605D" w:rsidP="005F66DC">
            <w:pPr>
              <w:spacing w:after="0" w:line="236" w:lineRule="auto"/>
              <w:ind w:left="0" w:firstLine="0"/>
              <w:jc w:val="center"/>
            </w:pPr>
            <m:oMathPara>
              <m:oMath>
                <m:r>
                  <w:rPr>
                    <w:rFonts w:ascii="Cambria Math" w:hAnsi="Cambria Math"/>
                  </w:rPr>
                  <m:t>Sensibilité</m:t>
                </m:r>
              </m:oMath>
            </m:oMathPara>
          </w:p>
          <w:p w14:paraId="69400358" w14:textId="77777777" w:rsidR="0034605D" w:rsidRPr="008A41CF" w:rsidRDefault="00930793" w:rsidP="005F66DC">
            <w:pPr>
              <w:spacing w:after="0" w:line="236" w:lineRule="auto"/>
              <w:ind w:left="0" w:firstLine="0"/>
              <w:jc w:val="center"/>
            </w:pPr>
            <m:oMathPara>
              <m:oMath>
                <m:f>
                  <m:fPr>
                    <m:ctrlPr>
                      <w:rPr>
                        <w:rFonts w:ascii="Cambria Math" w:hAnsi="Cambria Math"/>
                      </w:rPr>
                    </m:ctrlPr>
                  </m:fPr>
                  <m:num>
                    <m:r>
                      <w:rPr>
                        <w:rFonts w:ascii="Cambria Math" w:hAnsi="Cambria Math"/>
                      </w:rPr>
                      <m:t>VP</m:t>
                    </m:r>
                    <m:ctrlPr>
                      <w:rPr>
                        <w:rFonts w:ascii="Cambria Math" w:hAnsi="Cambria Math"/>
                        <w:i/>
                      </w:rPr>
                    </m:ctrlPr>
                  </m:num>
                  <m:den>
                    <m:r>
                      <w:rPr>
                        <w:rFonts w:ascii="Cambria Math" w:hAnsi="Cambria Math"/>
                      </w:rPr>
                      <m:t>VP+FN</m:t>
                    </m:r>
                    <m:ctrlPr>
                      <w:rPr>
                        <w:rFonts w:ascii="Cambria Math" w:hAnsi="Cambria Math"/>
                        <w:i/>
                      </w:rPr>
                    </m:ctrlPr>
                  </m:den>
                </m:f>
              </m:oMath>
            </m:oMathPara>
          </w:p>
        </w:tc>
      </w:tr>
      <w:tr w:rsidR="0034605D" w14:paraId="202CAF81" w14:textId="77777777" w:rsidTr="005F66DC">
        <w:trPr>
          <w:trHeight w:val="964"/>
        </w:trPr>
        <w:tc>
          <w:tcPr>
            <w:tcW w:w="1262" w:type="dxa"/>
            <w:vMerge/>
            <w:tcBorders>
              <w:left w:val="nil"/>
              <w:bottom w:val="single" w:sz="4" w:space="0" w:color="auto"/>
              <w:right w:val="nil"/>
            </w:tcBorders>
            <w:vAlign w:val="center"/>
          </w:tcPr>
          <w:p w14:paraId="74DAA693" w14:textId="77777777" w:rsidR="0034605D" w:rsidRDefault="0034605D" w:rsidP="005F66DC">
            <w:pPr>
              <w:spacing w:after="0" w:line="259" w:lineRule="auto"/>
              <w:ind w:left="120" w:firstLine="0"/>
              <w:jc w:val="center"/>
            </w:pPr>
          </w:p>
        </w:tc>
        <w:tc>
          <w:tcPr>
            <w:tcW w:w="709" w:type="dxa"/>
            <w:tcBorders>
              <w:top w:val="single" w:sz="3" w:space="0" w:color="000000"/>
              <w:left w:val="nil"/>
              <w:bottom w:val="single" w:sz="4" w:space="0" w:color="auto"/>
              <w:right w:val="single" w:sz="4" w:space="0" w:color="000000"/>
            </w:tcBorders>
            <w:vAlign w:val="center"/>
          </w:tcPr>
          <w:p w14:paraId="033540A1" w14:textId="77777777" w:rsidR="0034605D" w:rsidRDefault="0034605D" w:rsidP="005F66DC">
            <w:pPr>
              <w:spacing w:after="216" w:line="259" w:lineRule="auto"/>
              <w:ind w:left="0" w:firstLine="0"/>
              <w:jc w:val="center"/>
            </w:pPr>
            <w:r>
              <w:t>Classe 2</w:t>
            </w:r>
          </w:p>
        </w:tc>
        <w:tc>
          <w:tcPr>
            <w:tcW w:w="2268" w:type="dxa"/>
            <w:tcBorders>
              <w:top w:val="single" w:sz="4" w:space="0" w:color="000000"/>
              <w:left w:val="single" w:sz="4" w:space="0" w:color="000000"/>
              <w:bottom w:val="single" w:sz="4" w:space="0" w:color="000000"/>
              <w:right w:val="single" w:sz="4" w:space="0" w:color="auto"/>
            </w:tcBorders>
            <w:vAlign w:val="center"/>
          </w:tcPr>
          <w:p w14:paraId="2CFD1145" w14:textId="77777777" w:rsidR="0034605D" w:rsidRDefault="0034605D" w:rsidP="005F66DC">
            <w:pPr>
              <w:spacing w:after="0" w:line="259" w:lineRule="auto"/>
              <w:ind w:left="124" w:right="120" w:firstLine="0"/>
              <w:jc w:val="center"/>
            </w:pPr>
            <w:r>
              <w:t>Faux Positif (FP)</w:t>
            </w:r>
          </w:p>
        </w:tc>
        <w:tc>
          <w:tcPr>
            <w:tcW w:w="2244" w:type="dxa"/>
            <w:tcBorders>
              <w:top w:val="single" w:sz="4" w:space="0" w:color="000000"/>
              <w:left w:val="single" w:sz="4" w:space="0" w:color="auto"/>
              <w:bottom w:val="single" w:sz="4" w:space="0" w:color="000000"/>
              <w:right w:val="single" w:sz="4" w:space="0" w:color="auto"/>
            </w:tcBorders>
            <w:vAlign w:val="center"/>
          </w:tcPr>
          <w:p w14:paraId="038C4110" w14:textId="77777777" w:rsidR="0034605D" w:rsidRDefault="0034605D" w:rsidP="005F66DC">
            <w:pPr>
              <w:spacing w:after="0" w:line="236" w:lineRule="auto"/>
              <w:ind w:left="0" w:firstLine="0"/>
              <w:jc w:val="center"/>
            </w:pPr>
            <w:r>
              <w:t>Vrai Négatif (VN)</w:t>
            </w:r>
          </w:p>
        </w:tc>
        <w:tc>
          <w:tcPr>
            <w:tcW w:w="1986" w:type="dxa"/>
            <w:tcBorders>
              <w:top w:val="single" w:sz="4" w:space="0" w:color="000000"/>
              <w:left w:val="single" w:sz="4" w:space="0" w:color="auto"/>
              <w:bottom w:val="single" w:sz="4" w:space="0" w:color="000000"/>
              <w:right w:val="single" w:sz="4" w:space="0" w:color="auto"/>
            </w:tcBorders>
            <w:vAlign w:val="center"/>
          </w:tcPr>
          <w:p w14:paraId="36A8C7BF" w14:textId="77777777" w:rsidR="0034605D" w:rsidRPr="00A22E05" w:rsidRDefault="0034605D" w:rsidP="005F66DC">
            <w:pPr>
              <w:spacing w:after="0" w:line="236" w:lineRule="auto"/>
              <w:ind w:left="0" w:firstLine="0"/>
              <w:jc w:val="center"/>
            </w:pPr>
            <m:oMathPara>
              <m:oMath>
                <m:r>
                  <m:rPr>
                    <m:sty m:val="p"/>
                  </m:rPr>
                  <w:rPr>
                    <w:rFonts w:ascii="Cambria Math" w:hAnsi="Cambria Math"/>
                  </w:rPr>
                  <m:t>Sp</m:t>
                </m:r>
                <m:r>
                  <w:rPr>
                    <w:rFonts w:ascii="Cambria Math" w:hAnsi="Cambria Math"/>
                  </w:rPr>
                  <m:t>écificité</m:t>
                </m:r>
              </m:oMath>
            </m:oMathPara>
          </w:p>
          <w:p w14:paraId="0403C86D" w14:textId="77777777" w:rsidR="0034605D" w:rsidRDefault="00930793" w:rsidP="005F66DC">
            <w:pPr>
              <w:spacing w:after="0" w:line="236" w:lineRule="auto"/>
              <w:ind w:left="0" w:firstLine="0"/>
              <w:jc w:val="center"/>
            </w:pPr>
            <m:oMathPara>
              <m:oMath>
                <m:f>
                  <m:fPr>
                    <m:ctrlPr>
                      <w:rPr>
                        <w:rFonts w:ascii="Cambria Math" w:hAnsi="Cambria Math"/>
                      </w:rPr>
                    </m:ctrlPr>
                  </m:fPr>
                  <m:num>
                    <m:r>
                      <w:rPr>
                        <w:rFonts w:ascii="Cambria Math" w:hAnsi="Cambria Math"/>
                      </w:rPr>
                      <m:t>VN</m:t>
                    </m:r>
                    <m:ctrlPr>
                      <w:rPr>
                        <w:rFonts w:ascii="Cambria Math" w:hAnsi="Cambria Math"/>
                        <w:i/>
                      </w:rPr>
                    </m:ctrlPr>
                  </m:num>
                  <m:den>
                    <m:r>
                      <w:rPr>
                        <w:rFonts w:ascii="Cambria Math" w:hAnsi="Cambria Math"/>
                      </w:rPr>
                      <m:t>FP+VN</m:t>
                    </m:r>
                    <m:ctrlPr>
                      <w:rPr>
                        <w:rFonts w:ascii="Cambria Math" w:hAnsi="Cambria Math"/>
                        <w:i/>
                      </w:rPr>
                    </m:ctrlPr>
                  </m:den>
                </m:f>
              </m:oMath>
            </m:oMathPara>
          </w:p>
        </w:tc>
      </w:tr>
      <w:tr w:rsidR="0034605D" w14:paraId="2E5EFBB5" w14:textId="77777777" w:rsidTr="005F66DC">
        <w:trPr>
          <w:trHeight w:val="964"/>
        </w:trPr>
        <w:tc>
          <w:tcPr>
            <w:tcW w:w="1262" w:type="dxa"/>
            <w:tcBorders>
              <w:top w:val="single" w:sz="4" w:space="0" w:color="auto"/>
              <w:left w:val="nil"/>
              <w:right w:val="nil"/>
            </w:tcBorders>
            <w:vAlign w:val="center"/>
          </w:tcPr>
          <w:p w14:paraId="6D559A4A" w14:textId="77777777" w:rsidR="0034605D" w:rsidRDefault="0034605D" w:rsidP="005F66DC">
            <w:pPr>
              <w:spacing w:after="0" w:line="259" w:lineRule="auto"/>
              <w:ind w:left="120" w:firstLine="0"/>
              <w:jc w:val="center"/>
            </w:pPr>
          </w:p>
        </w:tc>
        <w:tc>
          <w:tcPr>
            <w:tcW w:w="709" w:type="dxa"/>
            <w:tcBorders>
              <w:top w:val="single" w:sz="4" w:space="0" w:color="auto"/>
              <w:left w:val="nil"/>
              <w:right w:val="single" w:sz="4" w:space="0" w:color="auto"/>
            </w:tcBorders>
            <w:vAlign w:val="center"/>
          </w:tcPr>
          <w:p w14:paraId="080CEC17" w14:textId="77777777" w:rsidR="0034605D" w:rsidRDefault="0034605D" w:rsidP="005F66DC">
            <w:pPr>
              <w:spacing w:after="216" w:line="259" w:lineRule="auto"/>
              <w:ind w:left="0" w:firstLine="0"/>
              <w:jc w:val="center"/>
            </w:pPr>
          </w:p>
        </w:tc>
        <w:tc>
          <w:tcPr>
            <w:tcW w:w="2268" w:type="dxa"/>
            <w:tcBorders>
              <w:top w:val="single" w:sz="4" w:space="0" w:color="000000"/>
              <w:left w:val="single" w:sz="4" w:space="0" w:color="auto"/>
              <w:bottom w:val="single" w:sz="4" w:space="0" w:color="000000"/>
              <w:right w:val="single" w:sz="4" w:space="0" w:color="auto"/>
            </w:tcBorders>
            <w:vAlign w:val="center"/>
          </w:tcPr>
          <w:p w14:paraId="72C9F4B6" w14:textId="77777777" w:rsidR="0034605D" w:rsidRPr="00A22E05" w:rsidRDefault="0034605D" w:rsidP="005F66DC">
            <w:pPr>
              <w:spacing w:after="0" w:line="259" w:lineRule="auto"/>
              <w:ind w:left="124" w:right="120" w:firstLine="0"/>
              <w:jc w:val="center"/>
            </w:pPr>
            <m:oMathPara>
              <m:oMath>
                <m:r>
                  <w:rPr>
                    <w:rFonts w:ascii="Cambria Math" w:hAnsi="Cambria Math"/>
                  </w:rPr>
                  <m:t>Valeur prédictive</m:t>
                </m:r>
              </m:oMath>
            </m:oMathPara>
          </w:p>
          <w:p w14:paraId="48BDD976" w14:textId="77777777" w:rsidR="0034605D" w:rsidRDefault="0034605D" w:rsidP="005F66DC">
            <w:pPr>
              <w:spacing w:after="0" w:line="259" w:lineRule="auto"/>
              <w:ind w:left="124" w:right="120" w:firstLine="0"/>
              <w:jc w:val="center"/>
            </w:pPr>
            <m:oMathPara>
              <m:oMath>
                <m:r>
                  <w:rPr>
                    <w:rFonts w:ascii="Cambria Math" w:hAnsi="Cambria Math"/>
                  </w:rPr>
                  <m:t>positive=</m:t>
                </m:r>
                <m:f>
                  <m:fPr>
                    <m:ctrlPr>
                      <w:rPr>
                        <w:rFonts w:ascii="Cambria Math" w:hAnsi="Cambria Math"/>
                      </w:rPr>
                    </m:ctrlPr>
                  </m:fPr>
                  <m:num>
                    <m:r>
                      <w:rPr>
                        <w:rFonts w:ascii="Cambria Math" w:hAnsi="Cambria Math"/>
                      </w:rPr>
                      <m:t>VP</m:t>
                    </m:r>
                    <m:ctrlPr>
                      <w:rPr>
                        <w:rFonts w:ascii="Cambria Math" w:hAnsi="Cambria Math"/>
                        <w:i/>
                      </w:rPr>
                    </m:ctrlPr>
                  </m:num>
                  <m:den>
                    <m:r>
                      <w:rPr>
                        <w:rFonts w:ascii="Cambria Math" w:hAnsi="Cambria Math"/>
                      </w:rPr>
                      <m:t>VP+FP</m:t>
                    </m:r>
                    <m:ctrlPr>
                      <w:rPr>
                        <w:rFonts w:ascii="Cambria Math" w:hAnsi="Cambria Math"/>
                        <w:i/>
                      </w:rPr>
                    </m:ctrlPr>
                  </m:den>
                </m:f>
              </m:oMath>
            </m:oMathPara>
          </w:p>
        </w:tc>
        <w:tc>
          <w:tcPr>
            <w:tcW w:w="2244" w:type="dxa"/>
            <w:tcBorders>
              <w:top w:val="single" w:sz="4" w:space="0" w:color="000000"/>
              <w:left w:val="single" w:sz="4" w:space="0" w:color="auto"/>
              <w:bottom w:val="single" w:sz="4" w:space="0" w:color="000000"/>
              <w:right w:val="single" w:sz="4" w:space="0" w:color="auto"/>
            </w:tcBorders>
            <w:vAlign w:val="center"/>
          </w:tcPr>
          <w:p w14:paraId="364C5AB6" w14:textId="77777777" w:rsidR="0034605D" w:rsidRPr="00A22E05" w:rsidRDefault="0034605D" w:rsidP="005F66DC">
            <w:pPr>
              <w:spacing w:after="0" w:line="236" w:lineRule="auto"/>
              <w:ind w:left="0" w:firstLine="0"/>
              <w:jc w:val="center"/>
            </w:pPr>
            <m:oMathPara>
              <m:oMath>
                <m:r>
                  <w:rPr>
                    <w:rFonts w:ascii="Cambria Math" w:hAnsi="Cambria Math"/>
                  </w:rPr>
                  <m:t>Valeur prédictive</m:t>
                </m:r>
              </m:oMath>
            </m:oMathPara>
          </w:p>
          <w:p w14:paraId="2A40BF9A" w14:textId="77777777" w:rsidR="0034605D" w:rsidRDefault="0034605D" w:rsidP="005F66DC">
            <w:pPr>
              <w:spacing w:after="0" w:line="236" w:lineRule="auto"/>
              <w:ind w:left="0" w:firstLine="0"/>
              <w:jc w:val="center"/>
            </w:pPr>
            <m:oMathPara>
              <m:oMath>
                <m:r>
                  <w:rPr>
                    <w:rFonts w:ascii="Cambria Math" w:hAnsi="Cambria Math"/>
                  </w:rPr>
                  <m:t>négative=</m:t>
                </m:r>
                <m:f>
                  <m:fPr>
                    <m:ctrlPr>
                      <w:rPr>
                        <w:rFonts w:ascii="Cambria Math" w:hAnsi="Cambria Math"/>
                      </w:rPr>
                    </m:ctrlPr>
                  </m:fPr>
                  <m:num>
                    <m:r>
                      <w:rPr>
                        <w:rFonts w:ascii="Cambria Math" w:hAnsi="Cambria Math"/>
                      </w:rPr>
                      <m:t>VN</m:t>
                    </m:r>
                    <m:ctrlPr>
                      <w:rPr>
                        <w:rFonts w:ascii="Cambria Math" w:hAnsi="Cambria Math"/>
                        <w:i/>
                      </w:rPr>
                    </m:ctrlPr>
                  </m:num>
                  <m:den>
                    <m:r>
                      <w:rPr>
                        <w:rFonts w:ascii="Cambria Math" w:hAnsi="Cambria Math"/>
                      </w:rPr>
                      <m:t>FN+VN</m:t>
                    </m:r>
                    <m:ctrlPr>
                      <w:rPr>
                        <w:rFonts w:ascii="Cambria Math" w:hAnsi="Cambria Math"/>
                        <w:i/>
                      </w:rPr>
                    </m:ctrlPr>
                  </m:den>
                </m:f>
              </m:oMath>
            </m:oMathPara>
          </w:p>
        </w:tc>
        <w:tc>
          <w:tcPr>
            <w:tcW w:w="1986" w:type="dxa"/>
            <w:tcBorders>
              <w:top w:val="single" w:sz="4" w:space="0" w:color="000000"/>
              <w:left w:val="single" w:sz="4" w:space="0" w:color="auto"/>
              <w:bottom w:val="single" w:sz="4" w:space="0" w:color="000000"/>
              <w:right w:val="single" w:sz="4" w:space="0" w:color="auto"/>
            </w:tcBorders>
            <w:vAlign w:val="center"/>
          </w:tcPr>
          <w:p w14:paraId="1103355D" w14:textId="77777777" w:rsidR="0034605D" w:rsidRPr="00A22E05" w:rsidRDefault="0034605D" w:rsidP="005F66DC">
            <w:pPr>
              <w:spacing w:after="0" w:line="236" w:lineRule="auto"/>
              <w:ind w:left="0" w:firstLine="0"/>
              <w:jc w:val="center"/>
            </w:pPr>
            <m:oMathPara>
              <m:oMath>
                <m:r>
                  <w:rPr>
                    <w:rFonts w:ascii="Cambria Math" w:hAnsi="Cambria Math"/>
                  </w:rPr>
                  <m:t xml:space="preserve">Précision </m:t>
                </m:r>
              </m:oMath>
            </m:oMathPara>
          </w:p>
          <w:p w14:paraId="4322F006" w14:textId="77777777" w:rsidR="0034605D" w:rsidRDefault="00930793" w:rsidP="005F66DC">
            <w:pPr>
              <w:spacing w:after="0" w:line="236" w:lineRule="auto"/>
              <w:ind w:left="0" w:firstLine="0"/>
              <w:jc w:val="center"/>
            </w:pPr>
            <m:oMathPara>
              <m:oMath>
                <m:f>
                  <m:fPr>
                    <m:ctrlPr>
                      <w:rPr>
                        <w:rFonts w:ascii="Cambria Math" w:hAnsi="Cambria Math"/>
                      </w:rPr>
                    </m:ctrlPr>
                  </m:fPr>
                  <m:num>
                    <m:r>
                      <w:rPr>
                        <w:rFonts w:ascii="Cambria Math" w:hAnsi="Cambria Math"/>
                      </w:rPr>
                      <m:t>VP+VN</m:t>
                    </m:r>
                    <m:ctrlPr>
                      <w:rPr>
                        <w:rFonts w:ascii="Cambria Math" w:hAnsi="Cambria Math"/>
                        <w:i/>
                      </w:rPr>
                    </m:ctrlPr>
                  </m:num>
                  <m:den>
                    <m:r>
                      <w:rPr>
                        <w:rFonts w:ascii="Cambria Math" w:hAnsi="Cambria Math"/>
                      </w:rPr>
                      <m:t>VP+FN+FP+VN</m:t>
                    </m:r>
                    <m:ctrlPr>
                      <w:rPr>
                        <w:rFonts w:ascii="Cambria Math" w:hAnsi="Cambria Math"/>
                        <w:i/>
                      </w:rPr>
                    </m:ctrlPr>
                  </m:den>
                </m:f>
              </m:oMath>
            </m:oMathPara>
          </w:p>
        </w:tc>
      </w:tr>
    </w:tbl>
    <w:p w14:paraId="203F1CB1" w14:textId="77777777" w:rsidR="0034605D" w:rsidRDefault="0034605D" w:rsidP="0034605D">
      <w:pPr>
        <w:spacing w:after="213" w:line="265" w:lineRule="auto"/>
        <w:jc w:val="center"/>
      </w:pPr>
    </w:p>
    <w:p w14:paraId="0CEB2D51" w14:textId="3FC7942F" w:rsidR="0034605D" w:rsidRDefault="0034605D" w:rsidP="0034605D">
      <w:pPr>
        <w:spacing w:after="213" w:line="265" w:lineRule="auto"/>
        <w:jc w:val="center"/>
      </w:pPr>
      <w:r>
        <w:t xml:space="preserve">                    Tableau 2 : Matrice de résultats de détection et critère d’évaluation de la détection de la classe 1</w:t>
      </w:r>
    </w:p>
    <w:p w14:paraId="24AC9708" w14:textId="77777777" w:rsidR="0034605D" w:rsidRDefault="0034605D" w:rsidP="00E65F73">
      <w:pPr>
        <w:spacing w:after="213" w:line="265" w:lineRule="auto"/>
        <w:jc w:val="center"/>
      </w:pPr>
    </w:p>
    <w:p w14:paraId="022D3347" w14:textId="77777777" w:rsidR="005E136F" w:rsidRDefault="005E136F" w:rsidP="00C74EA1">
      <w:pPr>
        <w:spacing w:after="0" w:line="360" w:lineRule="auto"/>
        <w:ind w:left="0" w:right="0" w:firstLine="0"/>
      </w:pPr>
    </w:p>
    <w:p w14:paraId="18679EEC" w14:textId="5A48958E" w:rsidR="005E136F" w:rsidRDefault="005E136F">
      <w:pPr>
        <w:spacing w:after="160" w:line="259" w:lineRule="auto"/>
        <w:ind w:left="0" w:right="0" w:firstLine="0"/>
        <w:jc w:val="left"/>
      </w:pPr>
      <w:r>
        <w:br w:type="page"/>
      </w:r>
    </w:p>
    <w:p w14:paraId="3CCB4176" w14:textId="6C3F11BF" w:rsidR="00BD2AC1" w:rsidRDefault="00BD2AC1" w:rsidP="00BD2AC1">
      <w:pPr>
        <w:spacing w:after="240" w:line="259" w:lineRule="auto"/>
        <w:ind w:left="0" w:right="0" w:firstLine="0"/>
        <w:jc w:val="left"/>
        <w:rPr>
          <w:b/>
          <w:sz w:val="32"/>
          <w:szCs w:val="32"/>
        </w:rPr>
      </w:pPr>
      <w:r>
        <w:rPr>
          <w:b/>
          <w:sz w:val="32"/>
          <w:szCs w:val="32"/>
        </w:rPr>
        <w:lastRenderedPageBreak/>
        <w:t>2</w:t>
      </w:r>
      <w:r w:rsidRPr="00B80561">
        <w:rPr>
          <w:b/>
          <w:sz w:val="32"/>
          <w:szCs w:val="32"/>
        </w:rPr>
        <w:t>.</w:t>
      </w:r>
      <w:r>
        <w:rPr>
          <w:b/>
          <w:sz w:val="32"/>
          <w:szCs w:val="32"/>
        </w:rPr>
        <w:t xml:space="preserve"> Traitement des fichiers de données issus de l’outil OVIMATE </w:t>
      </w:r>
      <w:r>
        <w:rPr>
          <w:b/>
          <w:sz w:val="32"/>
          <w:szCs w:val="32"/>
        </w:rPr>
        <w:br/>
        <w:t xml:space="preserve">(ou alpha), détecteur automatisé des chevauchements </w:t>
      </w:r>
      <w:r w:rsidR="001B2C1D">
        <w:rPr>
          <w:b/>
          <w:sz w:val="32"/>
          <w:szCs w:val="32"/>
        </w:rPr>
        <w:br/>
      </w:r>
      <w:r>
        <w:rPr>
          <w:b/>
          <w:sz w:val="32"/>
          <w:szCs w:val="32"/>
        </w:rPr>
        <w:t>chez les ovins, analyse des résultats et interprétations</w:t>
      </w:r>
      <w:r w:rsidRPr="00B80561">
        <w:rPr>
          <w:b/>
          <w:sz w:val="32"/>
          <w:szCs w:val="32"/>
        </w:rPr>
        <w:t xml:space="preserve"> </w:t>
      </w:r>
    </w:p>
    <w:p w14:paraId="332EE2A4" w14:textId="77777777" w:rsidR="00006727" w:rsidRPr="00006727" w:rsidRDefault="00006727" w:rsidP="00006727">
      <w:pPr>
        <w:spacing w:after="21" w:line="360" w:lineRule="auto"/>
        <w:ind w:right="-15"/>
        <w:rPr>
          <w:sz w:val="22"/>
        </w:rPr>
      </w:pPr>
      <w:r w:rsidRPr="00006727">
        <w:rPr>
          <w:sz w:val="22"/>
        </w:rPr>
        <w:t xml:space="preserve">Pour les explications concernant le fonctionnement du détecteur OVIMATE (ou alpha), vous pouvez consulter le paragraphe consacré à la détection des chaleurs dans le livre ainsi que : </w:t>
      </w:r>
      <w:hyperlink r:id="rId9">
        <w:r w:rsidRPr="00006727">
          <w:rPr>
            <w:sz w:val="22"/>
          </w:rPr>
          <w:t>https://www.youtube.com/watch?v=75YI0kDBdBo</w:t>
        </w:r>
      </w:hyperlink>
    </w:p>
    <w:p w14:paraId="28B97AD5" w14:textId="77777777" w:rsidR="00006727" w:rsidRPr="00006727" w:rsidRDefault="00006727" w:rsidP="00006727">
      <w:pPr>
        <w:spacing w:after="21" w:line="360" w:lineRule="auto"/>
        <w:ind w:right="-15"/>
        <w:rPr>
          <w:sz w:val="22"/>
        </w:rPr>
      </w:pPr>
    </w:p>
    <w:p w14:paraId="6EA9FB44" w14:textId="39081FF1" w:rsidR="00006727" w:rsidRPr="00006727" w:rsidRDefault="00006727" w:rsidP="00006727">
      <w:pPr>
        <w:spacing w:line="360" w:lineRule="auto"/>
        <w:ind w:left="-15" w:firstLine="15"/>
        <w:rPr>
          <w:sz w:val="22"/>
        </w:rPr>
      </w:pPr>
      <w:r w:rsidRPr="00006727">
        <w:rPr>
          <w:sz w:val="22"/>
        </w:rPr>
        <w:t>Pour chaque exercice proposé ci-après, nous vous fournissons des fichiers de données correspondant à une compilation des enregistrements des différents harnais électroniques mobilisés pour la mise à la reproduction d’un lot de brebis en élevage (stations expérimentales et élevages commerciaux). L’outil est généralement mobilisé dans le cadre de la réalisation d’un effet mâle pour induire de façon naturelle des chaleurs à contre</w:t>
      </w:r>
      <w:r w:rsidR="004809E8">
        <w:rPr>
          <w:sz w:val="22"/>
        </w:rPr>
        <w:t>-</w:t>
      </w:r>
      <w:r w:rsidRPr="00006727">
        <w:rPr>
          <w:sz w:val="22"/>
        </w:rPr>
        <w:t>saison puis réaliser des inséminations et/ou des accouplements naturels. Le protocole classique généralement mobilisé est structuré en deux périodes :</w:t>
      </w:r>
    </w:p>
    <w:p w14:paraId="0A196142" w14:textId="77777777" w:rsidR="00006727" w:rsidRPr="00006727" w:rsidRDefault="00006727" w:rsidP="00006727">
      <w:pPr>
        <w:numPr>
          <w:ilvl w:val="0"/>
          <w:numId w:val="17"/>
        </w:numPr>
        <w:spacing w:after="60" w:line="360" w:lineRule="auto"/>
        <w:ind w:right="0" w:hanging="199"/>
        <w:rPr>
          <w:sz w:val="22"/>
        </w:rPr>
      </w:pPr>
      <w:r w:rsidRPr="00006727">
        <w:rPr>
          <w:sz w:val="22"/>
        </w:rPr>
        <w:t>Pendant la première période, les mâles (entiers équipés de tabliers ou vasectomisés) sont équipés du détecteur et mis au contact, pendant environ 14 jours, des femelles après une période de séparation stricte de plusieurs mois. L’objectif de cette période, correspondant à l’effet mâle à proprement parler, est d’induire une reprise des cycles ovariens chez les femelles en anœstrus.</w:t>
      </w:r>
    </w:p>
    <w:p w14:paraId="0AB4D6B4" w14:textId="587A7DA2" w:rsidR="00006727" w:rsidRDefault="00006727" w:rsidP="00006727">
      <w:pPr>
        <w:numPr>
          <w:ilvl w:val="0"/>
          <w:numId w:val="17"/>
        </w:numPr>
        <w:spacing w:after="298" w:line="360" w:lineRule="auto"/>
        <w:ind w:right="0" w:hanging="199"/>
        <w:rPr>
          <w:sz w:val="22"/>
        </w:rPr>
      </w:pPr>
      <w:r w:rsidRPr="00006727">
        <w:rPr>
          <w:sz w:val="22"/>
        </w:rPr>
        <w:t>Pendant la seconde période, les femelles induites par l’effet mâle devraient présenter des ovulations accompagnées de chaleurs et centrées autour de deux pics à J+19 et J+25 après l’introduction des premiers mâles. Dans le cas d’accouplements naturels, les béliers mobilisés pour l’effet mâle sont remplacés par des mâles entiers sans tabliers ou les premiers mâles sont conservés et leurs tabliers retirés pour permettre les accouplements. Dans le cas de la réalisation d’inséminations animales, les mâles vasectomisés ou entiers équipés de tabliers peuvent être maintenus afin de détecter le moment de reprise des chaleurs. Les inséminations s’effectuent alors uniquement sur des brebis exprimant des chaleurs.</w:t>
      </w:r>
    </w:p>
    <w:p w14:paraId="6E32863E" w14:textId="3556B8C9" w:rsidR="004809E8" w:rsidRDefault="004809E8" w:rsidP="004809E8">
      <w:pPr>
        <w:spacing w:after="298" w:line="360" w:lineRule="auto"/>
        <w:ind w:right="0"/>
        <w:rPr>
          <w:sz w:val="22"/>
        </w:rPr>
      </w:pPr>
    </w:p>
    <w:p w14:paraId="5AFBD042" w14:textId="1704CA8D" w:rsidR="004809E8" w:rsidRDefault="004809E8" w:rsidP="004809E8">
      <w:pPr>
        <w:spacing w:after="298" w:line="360" w:lineRule="auto"/>
        <w:ind w:right="0"/>
        <w:rPr>
          <w:sz w:val="22"/>
        </w:rPr>
      </w:pPr>
    </w:p>
    <w:p w14:paraId="2DDB4C81" w14:textId="12411523" w:rsidR="004809E8" w:rsidRDefault="004809E8" w:rsidP="004809E8">
      <w:pPr>
        <w:spacing w:after="298" w:line="360" w:lineRule="auto"/>
        <w:ind w:right="0"/>
        <w:rPr>
          <w:sz w:val="22"/>
        </w:rPr>
      </w:pPr>
    </w:p>
    <w:p w14:paraId="65D494E9" w14:textId="5CE76000" w:rsidR="004809E8" w:rsidRDefault="004809E8" w:rsidP="004809E8">
      <w:pPr>
        <w:spacing w:after="298" w:line="360" w:lineRule="auto"/>
        <w:ind w:right="0"/>
        <w:rPr>
          <w:sz w:val="22"/>
        </w:rPr>
      </w:pPr>
    </w:p>
    <w:p w14:paraId="335AD663" w14:textId="77777777" w:rsidR="004809E8" w:rsidRDefault="004809E8" w:rsidP="004809E8">
      <w:pPr>
        <w:spacing w:after="298" w:line="360" w:lineRule="auto"/>
        <w:ind w:right="0"/>
        <w:rPr>
          <w:sz w:val="22"/>
        </w:rPr>
      </w:pPr>
    </w:p>
    <w:p w14:paraId="60AADDA7" w14:textId="41E6A210" w:rsidR="004809E8" w:rsidRPr="00000DE8" w:rsidRDefault="004809E8" w:rsidP="00154037">
      <w:pPr>
        <w:spacing w:after="0" w:line="247" w:lineRule="auto"/>
        <w:ind w:left="11" w:hanging="11"/>
        <w:rPr>
          <w:b/>
          <w:bCs/>
          <w:sz w:val="22"/>
        </w:rPr>
      </w:pPr>
      <w:r w:rsidRPr="00000DE8">
        <w:rPr>
          <w:b/>
          <w:bCs/>
          <w:sz w:val="22"/>
        </w:rPr>
        <w:lastRenderedPageBreak/>
        <w:t>Exercice 1</w:t>
      </w:r>
    </w:p>
    <w:p w14:paraId="47E42710" w14:textId="77777777" w:rsidR="004809E8" w:rsidRPr="00000DE8" w:rsidRDefault="004809E8" w:rsidP="00154037">
      <w:pPr>
        <w:spacing w:after="0"/>
        <w:rPr>
          <w:b/>
          <w:bCs/>
          <w:sz w:val="22"/>
        </w:rPr>
      </w:pPr>
    </w:p>
    <w:p w14:paraId="16063161" w14:textId="0EF338B0" w:rsidR="004809E8" w:rsidRPr="00000DE8" w:rsidRDefault="004809E8" w:rsidP="00154037">
      <w:pPr>
        <w:pStyle w:val="Paragraphedeliste"/>
        <w:spacing w:after="0" w:line="360" w:lineRule="auto"/>
        <w:ind w:left="68" w:right="0" w:firstLine="0"/>
        <w:rPr>
          <w:sz w:val="22"/>
        </w:rPr>
      </w:pPr>
      <w:r w:rsidRPr="00000DE8">
        <w:rPr>
          <w:sz w:val="22"/>
        </w:rPr>
        <w:sym w:font="Symbol" w:char="F0B7"/>
      </w:r>
      <w:r w:rsidRPr="00000DE8">
        <w:rPr>
          <w:sz w:val="22"/>
        </w:rPr>
        <w:t xml:space="preserve"> Les données de ce premier exercice correspondent à la réalisation, en 2017, d’un effet mâle sur un lot de 31 brebis par des béliers entiers équipés de tabliers (première période = 14 jours) suivi d’accouplements naturels par ces mêmes béliers entiers mais dont les tabliers ont été retirés pour permettre les accouplements (seconde période = 17 jours). Tous les mâles étaient équipés du harnais électronique OVIMATE.</w:t>
      </w:r>
    </w:p>
    <w:p w14:paraId="06A10453" w14:textId="374CBE5E" w:rsidR="004809E8" w:rsidRPr="00000DE8" w:rsidRDefault="004809E8" w:rsidP="004809E8">
      <w:pPr>
        <w:pStyle w:val="Paragraphedeliste"/>
        <w:spacing w:after="0" w:line="360" w:lineRule="auto"/>
        <w:ind w:left="68" w:right="0" w:firstLine="0"/>
        <w:rPr>
          <w:sz w:val="22"/>
        </w:rPr>
      </w:pPr>
      <w:r w:rsidRPr="00000DE8">
        <w:rPr>
          <w:sz w:val="22"/>
        </w:rPr>
        <w:sym w:font="Symbol" w:char="F0B7"/>
      </w:r>
      <w:r w:rsidRPr="00000DE8">
        <w:rPr>
          <w:sz w:val="22"/>
        </w:rPr>
        <w:t xml:space="preserve"> Pour vos analyses</w:t>
      </w:r>
      <w:r w:rsidR="00C41B1C">
        <w:rPr>
          <w:sz w:val="22"/>
        </w:rPr>
        <w:t>,</w:t>
      </w:r>
      <w:r w:rsidRPr="00000DE8">
        <w:rPr>
          <w:sz w:val="22"/>
        </w:rPr>
        <w:t xml:space="preserve"> vou</w:t>
      </w:r>
      <w:r w:rsidR="00BD7950" w:rsidRPr="00000DE8">
        <w:rPr>
          <w:sz w:val="22"/>
        </w:rPr>
        <w:t>s disposez du fichier [</w:t>
      </w:r>
      <w:r w:rsidRPr="00000DE8">
        <w:rPr>
          <w:sz w:val="22"/>
        </w:rPr>
        <w:t>Chap3 CHALEURS - Exercice1.xlsx]</w:t>
      </w:r>
      <w:r w:rsidR="00BD7950" w:rsidRPr="00000DE8">
        <w:rPr>
          <w:sz w:val="22"/>
        </w:rPr>
        <w:t> :</w:t>
      </w:r>
      <w:r w:rsidRPr="00000DE8">
        <w:rPr>
          <w:sz w:val="22"/>
        </w:rPr>
        <w:t xml:space="preserve"> un tableau compilant les enregistrements de 5 harnais électroniques (un bélier peut avoir été équipé de plusieurs harnais au cours d’une même période) et regroupés par brebis. Les données d’enregistrement des harnais électroniques à analyser sont réparties en deux onglets pour chaque période soit l’onglet « Données Effet Bélier » pour la première période dite de l’effet bélier et l’onglet « Données Lutte » correspondant à la seconde période des accouplements.</w:t>
      </w:r>
    </w:p>
    <w:p w14:paraId="5557046D" w14:textId="7A3A24A3" w:rsidR="004809E8" w:rsidRDefault="004809E8" w:rsidP="00000DE8">
      <w:pPr>
        <w:pStyle w:val="Paragraphedeliste"/>
        <w:spacing w:after="0" w:line="360" w:lineRule="auto"/>
        <w:ind w:left="68" w:right="0" w:firstLine="0"/>
        <w:rPr>
          <w:sz w:val="22"/>
        </w:rPr>
      </w:pPr>
      <w:r w:rsidRPr="00000DE8">
        <w:rPr>
          <w:sz w:val="22"/>
        </w:rPr>
        <w:sym w:font="Symbol" w:char="F0B7"/>
      </w:r>
      <w:r w:rsidRPr="00000DE8">
        <w:rPr>
          <w:sz w:val="22"/>
        </w:rPr>
        <w:t xml:space="preserve"> Dans l’onglet « Données Générales »</w:t>
      </w:r>
      <w:r w:rsidR="00BD7950" w:rsidRPr="00000DE8">
        <w:rPr>
          <w:sz w:val="22"/>
        </w:rPr>
        <w:t>,</w:t>
      </w:r>
      <w:r w:rsidRPr="00000DE8">
        <w:rPr>
          <w:sz w:val="22"/>
        </w:rPr>
        <w:t xml:space="preserve"> vous trouverez des informations d’ordre général concernant le contexte d’acquisition des données.</w:t>
      </w:r>
    </w:p>
    <w:p w14:paraId="239C7668" w14:textId="77777777" w:rsidR="00000DE8" w:rsidRDefault="00000DE8" w:rsidP="00000DE8">
      <w:pPr>
        <w:pStyle w:val="Paragraphedeliste"/>
        <w:spacing w:after="0" w:line="360" w:lineRule="auto"/>
        <w:ind w:left="68" w:right="0" w:firstLine="0"/>
        <w:rPr>
          <w:sz w:val="22"/>
        </w:rPr>
      </w:pPr>
    </w:p>
    <w:p w14:paraId="5F0477FB" w14:textId="77777777" w:rsid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t>Questions</w:t>
      </w:r>
    </w:p>
    <w:p w14:paraId="497BC667" w14:textId="77777777" w:rsid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2C773EAD" w14:textId="11EC5F1B"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E13DAD">
        <w:rPr>
          <w:b/>
          <w:sz w:val="22"/>
        </w:rPr>
        <w:t>1.</w:t>
      </w:r>
      <w:r w:rsidRPr="00E13DAD">
        <w:rPr>
          <w:sz w:val="22"/>
        </w:rPr>
        <w:t xml:space="preserve"> Calculs et analyse des données.</w:t>
      </w:r>
    </w:p>
    <w:p w14:paraId="75AC43D8" w14:textId="2D29521A"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13DAD">
        <w:rPr>
          <w:b/>
          <w:sz w:val="22"/>
        </w:rPr>
        <w:t>a.</w:t>
      </w:r>
      <w:r w:rsidRPr="00E13DAD">
        <w:rPr>
          <w:sz w:val="22"/>
        </w:rPr>
        <w:t xml:space="preserve"> Pour chaque période :</w:t>
      </w:r>
    </w:p>
    <w:p w14:paraId="2E574330" w14:textId="26A323CA"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 xml:space="preserve">    i</w:t>
      </w:r>
      <w:r w:rsidRPr="00E13DAD">
        <w:rPr>
          <w:b/>
          <w:sz w:val="22"/>
        </w:rPr>
        <w:t>.</w:t>
      </w:r>
      <w:r w:rsidR="0081636E">
        <w:rPr>
          <w:sz w:val="22"/>
        </w:rPr>
        <w:t xml:space="preserve"> </w:t>
      </w:r>
      <w:r w:rsidR="00A673ED" w:rsidRPr="000C6345">
        <w:rPr>
          <w:sz w:val="22"/>
        </w:rPr>
        <w:t>Créer</w:t>
      </w:r>
      <w:r w:rsidRPr="00E13DAD">
        <w:rPr>
          <w:sz w:val="22"/>
        </w:rPr>
        <w:t xml:space="preserve"> une colonne retraçant le nombre de chevauchements cumulés par brebis.</w:t>
      </w:r>
    </w:p>
    <w:p w14:paraId="464A23DD" w14:textId="335C70F4"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sz w:val="22"/>
        </w:rPr>
        <w:t xml:space="preserve">    </w:t>
      </w:r>
      <w:r w:rsidRPr="00E13DAD">
        <w:rPr>
          <w:b/>
          <w:sz w:val="22"/>
        </w:rPr>
        <w:t>ii.</w:t>
      </w:r>
      <w:r>
        <w:rPr>
          <w:sz w:val="22"/>
        </w:rPr>
        <w:t xml:space="preserve"> </w:t>
      </w:r>
      <w:r w:rsidR="00A673ED" w:rsidRPr="000C6345">
        <w:rPr>
          <w:sz w:val="22"/>
        </w:rPr>
        <w:t>Tracer</w:t>
      </w:r>
      <w:r w:rsidRPr="00E13DAD">
        <w:rPr>
          <w:sz w:val="22"/>
        </w:rPr>
        <w:t xml:space="preserve"> la courbe des chevauchements cumulés de chaque brebis sans chercher à distinguer les béliers (nous vous recommandons le format de graphique « Nuage de points avec lignes droites et marqueurs » et de sélectionner les données brebis par brebis).</w:t>
      </w:r>
    </w:p>
    <w:p w14:paraId="6B1149CA" w14:textId="0CC23960"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13DAD">
        <w:rPr>
          <w:b/>
          <w:sz w:val="22"/>
        </w:rPr>
        <w:t>b.</w:t>
      </w:r>
      <w:r>
        <w:rPr>
          <w:sz w:val="22"/>
        </w:rPr>
        <w:t xml:space="preserve"> </w:t>
      </w:r>
      <w:r w:rsidRPr="00E13DAD">
        <w:rPr>
          <w:sz w:val="22"/>
        </w:rPr>
        <w:t>Pour produire et interpréter les données suivantes, nous vous conseillons, à la suite de la colonne retraçant le nombre de chevauchements cumulés par brebis, de créer les quatre colonnes suivantes :</w:t>
      </w:r>
    </w:p>
    <w:p w14:paraId="6B14E272" w14:textId="002BC83D"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13DAD">
        <w:rPr>
          <w:sz w:val="18"/>
          <w:szCs w:val="18"/>
        </w:rPr>
        <w:sym w:font="Symbol" w:char="F0B7"/>
      </w:r>
      <w:r>
        <w:rPr>
          <w:sz w:val="22"/>
        </w:rPr>
        <w:t xml:space="preserve"> </w:t>
      </w:r>
      <w:r w:rsidRPr="00E13DAD">
        <w:rPr>
          <w:sz w:val="22"/>
        </w:rPr>
        <w:t>Colonne G « liste_brebis » : liste des identifiants RFID uniques des brebis détectées pour la période donnée</w:t>
      </w:r>
      <w:r>
        <w:rPr>
          <w:sz w:val="22"/>
        </w:rPr>
        <w:t>.</w:t>
      </w:r>
    </w:p>
    <w:p w14:paraId="030C920B" w14:textId="14BB2EBF" w:rsidR="00E13DAD" w:rsidRPr="00E13DAD" w:rsidRDefault="00E13DAD"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13DAD">
        <w:rPr>
          <w:sz w:val="18"/>
          <w:szCs w:val="18"/>
        </w:rPr>
        <w:sym w:font="Symbol" w:char="F0B7"/>
      </w:r>
      <w:r>
        <w:rPr>
          <w:sz w:val="22"/>
        </w:rPr>
        <w:t xml:space="preserve"> </w:t>
      </w:r>
      <w:r w:rsidRPr="00E13DAD">
        <w:rPr>
          <w:sz w:val="22"/>
        </w:rPr>
        <w:t>Colonne H « chevauchements » : nombre de chevauchements pour chaque brebis de la liste créée en colonne G</w:t>
      </w:r>
      <w:r>
        <w:rPr>
          <w:sz w:val="22"/>
        </w:rPr>
        <w:t>.</w:t>
      </w:r>
    </w:p>
    <w:p w14:paraId="5727168A" w14:textId="7C91CDAE"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sz w:val="18"/>
          <w:szCs w:val="18"/>
        </w:rPr>
        <w:sym w:font="Symbol" w:char="F0B7"/>
      </w:r>
      <w:r>
        <w:rPr>
          <w:sz w:val="22"/>
        </w:rPr>
        <w:t xml:space="preserve"> </w:t>
      </w:r>
      <w:r w:rsidR="00E13DAD" w:rsidRPr="00E13DAD">
        <w:rPr>
          <w:sz w:val="22"/>
        </w:rPr>
        <w:t>Colonne</w:t>
      </w:r>
      <w:r w:rsidR="00221FF9">
        <w:rPr>
          <w:sz w:val="22"/>
        </w:rPr>
        <w:t>s</w:t>
      </w:r>
      <w:r w:rsidR="00E13DAD" w:rsidRPr="00E13DAD">
        <w:rPr>
          <w:sz w:val="22"/>
        </w:rPr>
        <w:t xml:space="preserve"> I et J : dates du premier et dernier chevauchement (respectivement) détectés pour chaque brebis</w:t>
      </w:r>
      <w:r>
        <w:rPr>
          <w:sz w:val="22"/>
        </w:rPr>
        <w:t>.</w:t>
      </w:r>
    </w:p>
    <w:p w14:paraId="39DA38F5" w14:textId="77777777" w:rsidR="00000DE8" w:rsidRDefault="00000DE8"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p>
    <w:p w14:paraId="7EECE449" w14:textId="77777777" w:rsidR="00000DE8" w:rsidRDefault="00000DE8"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p>
    <w:p w14:paraId="62156008" w14:textId="77777777" w:rsidR="005C4812" w:rsidRDefault="005C4812"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b/>
          <w:sz w:val="22"/>
        </w:rPr>
      </w:pPr>
    </w:p>
    <w:p w14:paraId="0364869C" w14:textId="1DDDD3DC"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lastRenderedPageBreak/>
        <w:t>c.</w:t>
      </w:r>
      <w:r>
        <w:rPr>
          <w:sz w:val="22"/>
        </w:rPr>
        <w:t xml:space="preserve"> </w:t>
      </w:r>
      <w:r w:rsidR="00E13DAD" w:rsidRPr="00E13DAD">
        <w:rPr>
          <w:sz w:val="22"/>
        </w:rPr>
        <w:t>Pour chaque période :</w:t>
      </w:r>
    </w:p>
    <w:p w14:paraId="7504D1BC" w14:textId="2B60A51E" w:rsidR="00E13DAD" w:rsidRPr="00AF4833"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 xml:space="preserve">    i.</w:t>
      </w:r>
      <w:r>
        <w:rPr>
          <w:sz w:val="22"/>
        </w:rPr>
        <w:t xml:space="preserve"> </w:t>
      </w:r>
      <w:r w:rsidR="00A673ED" w:rsidRPr="00AF4833">
        <w:rPr>
          <w:sz w:val="22"/>
        </w:rPr>
        <w:t>Donner</w:t>
      </w:r>
      <w:r w:rsidR="00E13DAD" w:rsidRPr="00AF4833">
        <w:rPr>
          <w:sz w:val="22"/>
        </w:rPr>
        <w:t xml:space="preserve"> la liste des brebis détectées par l’outil</w:t>
      </w:r>
      <w:r w:rsidRPr="00AF4833">
        <w:rPr>
          <w:sz w:val="22"/>
        </w:rPr>
        <w:t>.</w:t>
      </w:r>
    </w:p>
    <w:p w14:paraId="0D5AC990" w14:textId="062BCF95"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AF4833">
        <w:rPr>
          <w:sz w:val="22"/>
        </w:rPr>
        <w:t xml:space="preserve">    </w:t>
      </w:r>
      <w:r w:rsidRPr="00AF4833">
        <w:rPr>
          <w:b/>
          <w:sz w:val="22"/>
        </w:rPr>
        <w:t>ii.</w:t>
      </w:r>
      <w:r w:rsidRPr="00AF4833">
        <w:rPr>
          <w:sz w:val="22"/>
        </w:rPr>
        <w:t xml:space="preserve"> </w:t>
      </w:r>
      <w:r w:rsidR="00A673ED" w:rsidRPr="00AF4833">
        <w:rPr>
          <w:sz w:val="22"/>
        </w:rPr>
        <w:t>Calculer</w:t>
      </w:r>
      <w:r w:rsidR="00E13DAD" w:rsidRPr="00E13DAD">
        <w:rPr>
          <w:sz w:val="22"/>
        </w:rPr>
        <w:t xml:space="preserve"> une durée de détection de chevauchements pour chaque brebis (créer une colonne duree_chaleurs)</w:t>
      </w:r>
      <w:r>
        <w:rPr>
          <w:sz w:val="22"/>
        </w:rPr>
        <w:t>.</w:t>
      </w:r>
    </w:p>
    <w:p w14:paraId="2288A5DC" w14:textId="07B06943"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 xml:space="preserve">    iii.</w:t>
      </w:r>
      <w:r>
        <w:rPr>
          <w:sz w:val="22"/>
        </w:rPr>
        <w:t xml:space="preserve"> </w:t>
      </w:r>
      <w:r w:rsidR="00E13DAD" w:rsidRPr="00E13DAD">
        <w:rPr>
          <w:sz w:val="22"/>
        </w:rPr>
        <w:t>Proposer un raisonnement associé à une méthode pour corriger les résultats bruts précédemment obtenus et produire une durée des chaleurs pour chaque brebis (créer une colonne duree_chaleurs_corr)</w:t>
      </w:r>
      <w:r>
        <w:rPr>
          <w:sz w:val="22"/>
        </w:rPr>
        <w:t>.</w:t>
      </w:r>
    </w:p>
    <w:p w14:paraId="2CF0EDDB" w14:textId="03DE3238"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Pr="00417DC3">
        <w:rPr>
          <w:b/>
          <w:sz w:val="22"/>
        </w:rPr>
        <w:t>iv.</w:t>
      </w:r>
      <w:r>
        <w:rPr>
          <w:sz w:val="22"/>
        </w:rPr>
        <w:t xml:space="preserve"> </w:t>
      </w:r>
      <w:r w:rsidR="00E13DAD" w:rsidRPr="00E13DAD">
        <w:rPr>
          <w:sz w:val="22"/>
        </w:rPr>
        <w:t>Calculer le nombre de brebis en chaleurs ainsi que la durée moyenne des chaleurs (créer deux colonnes nb_brebis_chaleurs et duree_moy_chaleurs)</w:t>
      </w:r>
      <w:r>
        <w:rPr>
          <w:sz w:val="22"/>
        </w:rPr>
        <w:t>.</w:t>
      </w:r>
    </w:p>
    <w:p w14:paraId="2CF154CA" w14:textId="30D60424"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2.</w:t>
      </w:r>
      <w:r>
        <w:rPr>
          <w:sz w:val="22"/>
        </w:rPr>
        <w:t xml:space="preserve"> </w:t>
      </w:r>
      <w:r w:rsidR="00E13DAD" w:rsidRPr="00E13DAD">
        <w:rPr>
          <w:sz w:val="22"/>
        </w:rPr>
        <w:t>Réflexions sur les principes de fonctionnement de l’outil</w:t>
      </w:r>
      <w:r>
        <w:rPr>
          <w:sz w:val="22"/>
        </w:rPr>
        <w:t>.</w:t>
      </w:r>
    </w:p>
    <w:p w14:paraId="20CAE172" w14:textId="38ED206F"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a.</w:t>
      </w:r>
      <w:r>
        <w:rPr>
          <w:sz w:val="22"/>
        </w:rPr>
        <w:t xml:space="preserve"> </w:t>
      </w:r>
      <w:r w:rsidR="00E13DAD" w:rsidRPr="00E13DAD">
        <w:rPr>
          <w:sz w:val="22"/>
        </w:rPr>
        <w:t>Pour quelles raisons la durée des chaleurs ici calculée peut varier par rapport aux références fournies dans le présent chapitre à propos de la durée des chaleurs chez les ovins ?</w:t>
      </w:r>
    </w:p>
    <w:p w14:paraId="3FA52636" w14:textId="269385F6"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b.</w:t>
      </w:r>
      <w:r>
        <w:rPr>
          <w:sz w:val="22"/>
        </w:rPr>
        <w:t xml:space="preserve"> </w:t>
      </w:r>
      <w:r w:rsidR="00E13DAD" w:rsidRPr="00E13DAD">
        <w:rPr>
          <w:sz w:val="22"/>
        </w:rPr>
        <w:t xml:space="preserve">Comment expliquer l’occurrence de chevauchements isolés, qui sont </w:t>
      </w:r>
      <w:r w:rsidR="00E13DAD" w:rsidRPr="00417DC3">
        <w:rPr>
          <w:i/>
          <w:sz w:val="22"/>
        </w:rPr>
        <w:t>a priori</w:t>
      </w:r>
      <w:r w:rsidR="00E13DAD" w:rsidRPr="00E13DAD">
        <w:rPr>
          <w:sz w:val="22"/>
        </w:rPr>
        <w:t xml:space="preserve"> écartés de l’analyse de la durée des chaleurs, par rapport à une cinétique de chevauchements ?</w:t>
      </w:r>
    </w:p>
    <w:p w14:paraId="3798BEE2" w14:textId="0F9D9FDE"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3.</w:t>
      </w:r>
      <w:r>
        <w:rPr>
          <w:sz w:val="22"/>
        </w:rPr>
        <w:t xml:space="preserve"> </w:t>
      </w:r>
      <w:r w:rsidR="00E13DAD" w:rsidRPr="00E13DAD">
        <w:rPr>
          <w:sz w:val="22"/>
        </w:rPr>
        <w:t>Réflexions, calculs et interprétations sur la composante « physiologique » associée à ces données</w:t>
      </w:r>
      <w:r>
        <w:rPr>
          <w:sz w:val="22"/>
        </w:rPr>
        <w:t>.</w:t>
      </w:r>
    </w:p>
    <w:p w14:paraId="7C6F85AB" w14:textId="1A90E943"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a.</w:t>
      </w:r>
      <w:r>
        <w:rPr>
          <w:sz w:val="22"/>
        </w:rPr>
        <w:t xml:space="preserve"> </w:t>
      </w:r>
      <w:r w:rsidR="00E13DAD" w:rsidRPr="00E13DAD">
        <w:rPr>
          <w:sz w:val="22"/>
        </w:rPr>
        <w:t>Lors de la réalisation de l’effet mâle à proprement parler (première période, onglet « Données Effet Bélier »), comment interpréter la détection de chevauchements sur certaines des brebis ?</w:t>
      </w:r>
    </w:p>
    <w:p w14:paraId="6EC36D7B" w14:textId="56FC93DA"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b.</w:t>
      </w:r>
      <w:r>
        <w:rPr>
          <w:sz w:val="22"/>
        </w:rPr>
        <w:t xml:space="preserve"> </w:t>
      </w:r>
      <w:r w:rsidR="00E13DAD" w:rsidRPr="00E13DAD">
        <w:rPr>
          <w:sz w:val="22"/>
        </w:rPr>
        <w:t>Dans la présente étude</w:t>
      </w:r>
      <w:r>
        <w:rPr>
          <w:sz w:val="22"/>
        </w:rPr>
        <w:t>,</w:t>
      </w:r>
      <w:r w:rsidR="00E13DAD" w:rsidRPr="00E13DAD">
        <w:rPr>
          <w:sz w:val="22"/>
        </w:rPr>
        <w:t xml:space="preserve"> que pensez-vous de cette proportion par rapport à l’ensemble des brebis impliquées dans l’expérimentation (n=31) ? Que préconiseriez-vous pour améliorer ce ratio ?</w:t>
      </w:r>
    </w:p>
    <w:p w14:paraId="5AA76646" w14:textId="2EF113E9"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c.</w:t>
      </w:r>
      <w:r>
        <w:rPr>
          <w:sz w:val="22"/>
        </w:rPr>
        <w:t xml:space="preserve"> </w:t>
      </w:r>
      <w:r w:rsidR="00E13DAD" w:rsidRPr="00E13DAD">
        <w:rPr>
          <w:sz w:val="22"/>
        </w:rPr>
        <w:t>Calculer les performances de réponse à l’effet bélier. Sur quel(s) onglet(s</w:t>
      </w:r>
      <w:r>
        <w:rPr>
          <w:sz w:val="22"/>
        </w:rPr>
        <w:t>) doit se concentrer ce calcul ?</w:t>
      </w:r>
    </w:p>
    <w:p w14:paraId="5DA9E046" w14:textId="67718E76" w:rsidR="00E13DAD" w:rsidRPr="00E13DAD"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d.</w:t>
      </w:r>
      <w:r>
        <w:rPr>
          <w:sz w:val="22"/>
        </w:rPr>
        <w:t xml:space="preserve"> </w:t>
      </w:r>
      <w:r w:rsidR="00E13DAD" w:rsidRPr="00E13DAD">
        <w:rPr>
          <w:sz w:val="22"/>
        </w:rPr>
        <w:t>Indépendamment de la période, comment expliquer les écarts interindividuels en termes de nombre de chevauchements détectés par brebis ?</w:t>
      </w:r>
    </w:p>
    <w:p w14:paraId="6313D062" w14:textId="48CC315A" w:rsidR="00E13DAD" w:rsidRPr="000B158B" w:rsidRDefault="00417DC3" w:rsidP="00E13D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417DC3">
        <w:rPr>
          <w:b/>
          <w:sz w:val="22"/>
        </w:rPr>
        <w:t>e.</w:t>
      </w:r>
      <w:r>
        <w:rPr>
          <w:sz w:val="22"/>
        </w:rPr>
        <w:t xml:space="preserve"> </w:t>
      </w:r>
      <w:r w:rsidR="00E13DAD" w:rsidRPr="00E13DAD">
        <w:rPr>
          <w:sz w:val="22"/>
        </w:rPr>
        <w:t xml:space="preserve">Supposer que les mâles de la seconde période aient été équipés de tabliers afin de procéder à des inséminations sur chaleurs naturelles. En prenant en compte le fait qu’une insémination doit être réalisée entre au plus tôt 10 heures et au plus tard 30 heures après </w:t>
      </w:r>
      <w:r w:rsidR="000443C7">
        <w:rPr>
          <w:sz w:val="22"/>
        </w:rPr>
        <w:t>l</w:t>
      </w:r>
      <w:r w:rsidR="00E13DAD" w:rsidRPr="00E13DAD">
        <w:rPr>
          <w:sz w:val="22"/>
        </w:rPr>
        <w:t>e début de la détection des chaleurs. Déterminer combien de brebis seront à insémin</w:t>
      </w:r>
      <w:r>
        <w:rPr>
          <w:sz w:val="22"/>
        </w:rPr>
        <w:t>er le 25/04 et le 28/04 à midi.</w:t>
      </w:r>
    </w:p>
    <w:p w14:paraId="7412819C" w14:textId="7156AAA1" w:rsidR="00E13DAD" w:rsidRPr="00006727" w:rsidRDefault="00E13DAD" w:rsidP="00E13DAD">
      <w:pPr>
        <w:spacing w:after="298" w:line="360" w:lineRule="auto"/>
        <w:ind w:left="498" w:right="0" w:firstLine="0"/>
        <w:rPr>
          <w:sz w:val="22"/>
        </w:rPr>
      </w:pPr>
    </w:p>
    <w:p w14:paraId="4A98B210" w14:textId="77777777" w:rsidR="00006727" w:rsidRPr="00B80561" w:rsidRDefault="00006727" w:rsidP="00BD2AC1">
      <w:pPr>
        <w:spacing w:after="240" w:line="259" w:lineRule="auto"/>
        <w:ind w:left="0" w:right="0" w:firstLine="0"/>
        <w:jc w:val="left"/>
        <w:rPr>
          <w:b/>
          <w:sz w:val="32"/>
          <w:szCs w:val="32"/>
        </w:rPr>
      </w:pPr>
    </w:p>
    <w:p w14:paraId="60CFEB07" w14:textId="77777777" w:rsidR="00231D8D" w:rsidRDefault="00231D8D" w:rsidP="00231D8D">
      <w:pPr>
        <w:spacing w:after="0" w:line="360" w:lineRule="auto"/>
        <w:ind w:left="0" w:right="0" w:firstLine="0"/>
        <w:jc w:val="right"/>
        <w:rPr>
          <w:b/>
          <w:sz w:val="36"/>
          <w:szCs w:val="36"/>
        </w:rPr>
      </w:pPr>
    </w:p>
    <w:p w14:paraId="5A213A38" w14:textId="77777777" w:rsidR="00231D8D" w:rsidRDefault="00231D8D" w:rsidP="00231D8D">
      <w:pPr>
        <w:spacing w:after="0" w:line="360" w:lineRule="auto"/>
        <w:ind w:left="0" w:right="0" w:firstLine="0"/>
        <w:jc w:val="right"/>
        <w:rPr>
          <w:b/>
          <w:sz w:val="36"/>
          <w:szCs w:val="36"/>
        </w:rPr>
      </w:pPr>
    </w:p>
    <w:p w14:paraId="737F848B" w14:textId="77777777" w:rsidR="008B1068" w:rsidRDefault="008B1068" w:rsidP="008B1068">
      <w:pPr>
        <w:spacing w:after="0" w:line="240" w:lineRule="auto"/>
        <w:ind w:left="0" w:right="0" w:firstLine="0"/>
        <w:jc w:val="left"/>
        <w:rPr>
          <w:b/>
          <w:sz w:val="36"/>
          <w:szCs w:val="36"/>
        </w:rPr>
      </w:pPr>
    </w:p>
    <w:p w14:paraId="2CB654AC" w14:textId="17F029C7" w:rsidR="00000DE8" w:rsidRDefault="00000DE8" w:rsidP="008B1068">
      <w:pPr>
        <w:spacing w:after="0" w:line="240" w:lineRule="auto"/>
        <w:ind w:left="0" w:right="0" w:firstLine="0"/>
        <w:jc w:val="left"/>
        <w:rPr>
          <w:b/>
          <w:bCs/>
          <w:sz w:val="22"/>
        </w:rPr>
      </w:pPr>
      <w:r w:rsidRPr="00000DE8">
        <w:rPr>
          <w:b/>
          <w:bCs/>
          <w:sz w:val="22"/>
        </w:rPr>
        <w:t>Exercice 2</w:t>
      </w:r>
    </w:p>
    <w:p w14:paraId="2A8DC502" w14:textId="77777777" w:rsidR="00154037" w:rsidRPr="00000DE8" w:rsidRDefault="00154037" w:rsidP="00154037">
      <w:pPr>
        <w:spacing w:after="0" w:line="240" w:lineRule="auto"/>
        <w:ind w:left="0" w:right="0" w:hanging="11"/>
        <w:jc w:val="left"/>
        <w:rPr>
          <w:b/>
          <w:bCs/>
          <w:sz w:val="22"/>
        </w:rPr>
      </w:pPr>
    </w:p>
    <w:p w14:paraId="510AB27E" w14:textId="77777777" w:rsidR="00000DE8" w:rsidRDefault="00000DE8" w:rsidP="00154037">
      <w:pPr>
        <w:spacing w:after="0" w:line="360" w:lineRule="auto"/>
        <w:ind w:left="0" w:right="0" w:firstLine="15"/>
        <w:rPr>
          <w:sz w:val="22"/>
        </w:rPr>
      </w:pPr>
      <w:r w:rsidRPr="00000DE8">
        <w:rPr>
          <w:sz w:val="22"/>
        </w:rPr>
        <w:t xml:space="preserve">Les données de ce second exercice correspondent à la réalisation, en 2014, d’un protocole d’effet mâle sur un lot de 330 brebis par des béliers entiers sans tabliers (permettant les accouplements) lors de la première période (14 jours) dite d’effet mâle, puis des béliers entiers placés au contact des brebis, toujours sans tabliers, lors de la seconde période (17 jours) dite de lutte. Tous les mâles étaient équipés du harnais électronique OVIMATE. </w:t>
      </w:r>
    </w:p>
    <w:p w14:paraId="69DB1FD3" w14:textId="7D9E155C" w:rsidR="00000DE8" w:rsidRPr="00000DE8" w:rsidRDefault="00000DE8" w:rsidP="00000DE8">
      <w:pPr>
        <w:spacing w:after="0" w:line="360" w:lineRule="auto"/>
        <w:ind w:left="0" w:right="0" w:firstLine="15"/>
        <w:rPr>
          <w:sz w:val="22"/>
        </w:rPr>
      </w:pPr>
      <w:r>
        <w:rPr>
          <w:sz w:val="22"/>
        </w:rPr>
        <w:sym w:font="Symbol" w:char="F0B7"/>
      </w:r>
      <w:r>
        <w:rPr>
          <w:sz w:val="22"/>
        </w:rPr>
        <w:t xml:space="preserve"> </w:t>
      </w:r>
      <w:r w:rsidRPr="00000DE8">
        <w:rPr>
          <w:sz w:val="22"/>
        </w:rPr>
        <w:t>Pour vos analyses</w:t>
      </w:r>
      <w:r w:rsidR="002B4650">
        <w:rPr>
          <w:sz w:val="22"/>
        </w:rPr>
        <w:t>,</w:t>
      </w:r>
      <w:r w:rsidRPr="00000DE8">
        <w:rPr>
          <w:sz w:val="22"/>
        </w:rPr>
        <w:t xml:space="preserve"> vo</w:t>
      </w:r>
      <w:r>
        <w:rPr>
          <w:sz w:val="22"/>
        </w:rPr>
        <w:t>us disposez du fichier [</w:t>
      </w:r>
      <w:r w:rsidRPr="00000DE8">
        <w:rPr>
          <w:sz w:val="22"/>
        </w:rPr>
        <w:t xml:space="preserve">Chap3 CHALEURS </w:t>
      </w:r>
      <w:r>
        <w:rPr>
          <w:sz w:val="22"/>
        </w:rPr>
        <w:t>-</w:t>
      </w:r>
      <w:r w:rsidRPr="00000DE8">
        <w:rPr>
          <w:sz w:val="22"/>
        </w:rPr>
        <w:t xml:space="preserve"> Exercice2.xlsx]</w:t>
      </w:r>
      <w:r>
        <w:rPr>
          <w:sz w:val="22"/>
        </w:rPr>
        <w:t xml:space="preserve"> : </w:t>
      </w:r>
      <w:r w:rsidRPr="00000DE8">
        <w:rPr>
          <w:sz w:val="22"/>
        </w:rPr>
        <w:t>un tableau compilant les enregistrements de 9 harnais électroniques (un bélier peut avoir été équipé de plusieurs harnais au cours d’une même période) et regroupés par brebis. Cette compilation concernant l’ensemble des périodes soit « effet mâle » et « lutte » (onglet « Données Analyse »).</w:t>
      </w:r>
    </w:p>
    <w:p w14:paraId="3814986C" w14:textId="19306F8A" w:rsidR="00000DE8" w:rsidRDefault="00000DE8" w:rsidP="00154037">
      <w:pPr>
        <w:spacing w:after="109" w:line="360" w:lineRule="auto"/>
        <w:ind w:left="0" w:right="0"/>
        <w:rPr>
          <w:sz w:val="22"/>
        </w:rPr>
      </w:pPr>
      <w:r>
        <w:rPr>
          <w:sz w:val="22"/>
        </w:rPr>
        <w:sym w:font="Symbol" w:char="F0B7"/>
      </w:r>
      <w:r>
        <w:rPr>
          <w:sz w:val="22"/>
        </w:rPr>
        <w:t xml:space="preserve"> </w:t>
      </w:r>
      <w:r w:rsidRPr="00000DE8">
        <w:rPr>
          <w:sz w:val="22"/>
        </w:rPr>
        <w:t>Dans l’onglet « Données Générales »</w:t>
      </w:r>
      <w:r>
        <w:rPr>
          <w:sz w:val="22"/>
        </w:rPr>
        <w:t>,</w:t>
      </w:r>
      <w:r w:rsidRPr="00000DE8">
        <w:rPr>
          <w:sz w:val="22"/>
        </w:rPr>
        <w:t xml:space="preserve"> vous trouverez des informations d’ordre général concernant </w:t>
      </w:r>
      <w:r>
        <w:rPr>
          <w:sz w:val="22"/>
        </w:rPr>
        <w:br/>
      </w:r>
      <w:r w:rsidRPr="00000DE8">
        <w:rPr>
          <w:sz w:val="22"/>
        </w:rPr>
        <w:t>le contexte d’acquisition des données.</w:t>
      </w:r>
    </w:p>
    <w:p w14:paraId="7233CFE1" w14:textId="77777777" w:rsidR="00154037" w:rsidRDefault="00154037" w:rsidP="00154037">
      <w:pPr>
        <w:spacing w:after="109" w:line="360" w:lineRule="auto"/>
        <w:ind w:left="0" w:right="0"/>
        <w:rPr>
          <w:sz w:val="22"/>
        </w:rPr>
      </w:pPr>
    </w:p>
    <w:p w14:paraId="66F34FF1" w14:textId="77777777" w:rsidR="00000DE8" w:rsidRDefault="00000DE8" w:rsidP="00000D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center"/>
        <w:rPr>
          <w:b/>
          <w:smallCaps/>
          <w:sz w:val="24"/>
          <w:szCs w:val="24"/>
        </w:rPr>
      </w:pPr>
      <w:r w:rsidRPr="0028435B">
        <w:rPr>
          <w:b/>
          <w:smallCaps/>
          <w:sz w:val="24"/>
          <w:szCs w:val="24"/>
        </w:rPr>
        <w:t>Questions</w:t>
      </w:r>
    </w:p>
    <w:p w14:paraId="1F4EB2C9" w14:textId="77777777" w:rsidR="00000DE8" w:rsidRDefault="00000DE8" w:rsidP="00000D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b/>
          <w:sz w:val="22"/>
        </w:rPr>
      </w:pPr>
    </w:p>
    <w:p w14:paraId="292D8184" w14:textId="088CB0C7" w:rsidR="00000DE8" w:rsidRPr="00944632" w:rsidRDefault="00000DE8" w:rsidP="00000D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jc w:val="left"/>
        <w:rPr>
          <w:sz w:val="22"/>
        </w:rPr>
      </w:pPr>
      <w:r w:rsidRPr="00944632">
        <w:rPr>
          <w:b/>
          <w:sz w:val="22"/>
        </w:rPr>
        <w:t>1.</w:t>
      </w:r>
      <w:r w:rsidRPr="00944632">
        <w:rPr>
          <w:sz w:val="22"/>
        </w:rPr>
        <w:t xml:space="preserve"> </w:t>
      </w:r>
      <w:r w:rsidR="007D7C43" w:rsidRPr="00944632">
        <w:rPr>
          <w:b/>
          <w:bCs/>
          <w:sz w:val="22"/>
        </w:rPr>
        <w:t>L’</w:t>
      </w:r>
      <w:r w:rsidR="00D813A6">
        <w:rPr>
          <w:b/>
          <w:bCs/>
          <w:sz w:val="22"/>
        </w:rPr>
        <w:t>outil OVIMATE comme diagnostic</w:t>
      </w:r>
      <w:r w:rsidR="007D7C43" w:rsidRPr="00944632">
        <w:rPr>
          <w:b/>
          <w:bCs/>
          <w:sz w:val="22"/>
        </w:rPr>
        <w:t xml:space="preserve"> de gestation</w:t>
      </w:r>
    </w:p>
    <w:p w14:paraId="1AF9DFAB" w14:textId="69666B01" w:rsidR="00000DE8" w:rsidRPr="00944632" w:rsidRDefault="00000DE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44632">
        <w:rPr>
          <w:b/>
          <w:sz w:val="22"/>
        </w:rPr>
        <w:t>a.</w:t>
      </w:r>
      <w:r w:rsidRPr="00944632">
        <w:rPr>
          <w:sz w:val="22"/>
        </w:rPr>
        <w:t xml:space="preserve"> </w:t>
      </w:r>
      <w:r w:rsidR="007D7C43" w:rsidRPr="00944632">
        <w:rPr>
          <w:sz w:val="22"/>
        </w:rPr>
        <w:t>En vous inspirant des consignes de l’Exercice n°</w:t>
      </w:r>
      <w:r w:rsidR="00E54208">
        <w:rPr>
          <w:sz w:val="22"/>
        </w:rPr>
        <w:t xml:space="preserve"> </w:t>
      </w:r>
      <w:r w:rsidR="007D7C43" w:rsidRPr="00944632">
        <w:rPr>
          <w:sz w:val="22"/>
        </w:rPr>
        <w:t>1 (vous pouvez reprendre et adapter vos éventuelles formules) :</w:t>
      </w:r>
    </w:p>
    <w:p w14:paraId="7049F334" w14:textId="600EFF78"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54208">
        <w:rPr>
          <w:b/>
          <w:sz w:val="22"/>
        </w:rPr>
        <w:t xml:space="preserve">    i.</w:t>
      </w:r>
      <w:r>
        <w:rPr>
          <w:sz w:val="22"/>
        </w:rPr>
        <w:t xml:space="preserve"> </w:t>
      </w:r>
      <w:r w:rsidR="007D7C43" w:rsidRPr="00944632">
        <w:rPr>
          <w:sz w:val="22"/>
        </w:rPr>
        <w:t>Créer une colonne retraçant le nombre de chevauchements cumulés par brebis sur les deux périodes (colonne F « chevauchements_cumulés »)</w:t>
      </w:r>
      <w:r>
        <w:rPr>
          <w:sz w:val="22"/>
        </w:rPr>
        <w:t>.</w:t>
      </w:r>
    </w:p>
    <w:p w14:paraId="6C114A5B" w14:textId="65C30E3D"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Pr="00E54208">
        <w:rPr>
          <w:b/>
          <w:sz w:val="22"/>
        </w:rPr>
        <w:t>ii.</w:t>
      </w:r>
      <w:r>
        <w:rPr>
          <w:sz w:val="22"/>
        </w:rPr>
        <w:t xml:space="preserve"> </w:t>
      </w:r>
      <w:r w:rsidR="007D7C43" w:rsidRPr="00944632">
        <w:rPr>
          <w:sz w:val="22"/>
        </w:rPr>
        <w:t xml:space="preserve">Créer une colonne indiquant la liste des brebis détectées par l’outil sur les deux périodes </w:t>
      </w:r>
      <w:r w:rsidR="00AE3264">
        <w:rPr>
          <w:sz w:val="22"/>
        </w:rPr>
        <w:br/>
      </w:r>
      <w:r w:rsidR="007D7C43" w:rsidRPr="00944632">
        <w:rPr>
          <w:sz w:val="22"/>
        </w:rPr>
        <w:t>(colonne G « liste-brebis »)</w:t>
      </w:r>
      <w:r>
        <w:rPr>
          <w:sz w:val="22"/>
        </w:rPr>
        <w:t>.</w:t>
      </w:r>
    </w:p>
    <w:p w14:paraId="30303E7B" w14:textId="1EA736E2"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54208">
        <w:rPr>
          <w:b/>
          <w:sz w:val="22"/>
        </w:rPr>
        <w:t xml:space="preserve">    iii.</w:t>
      </w:r>
      <w:r>
        <w:rPr>
          <w:sz w:val="22"/>
        </w:rPr>
        <w:t xml:space="preserve"> </w:t>
      </w:r>
      <w:r w:rsidR="007D7C43" w:rsidRPr="00944632">
        <w:rPr>
          <w:sz w:val="22"/>
        </w:rPr>
        <w:t>Créer une colonne associant à chaque brebis de la liste précédente le nombre de chevauchements totaux détectés pour les deux périodes (colonne H « chevauchements »)</w:t>
      </w:r>
      <w:r>
        <w:rPr>
          <w:sz w:val="22"/>
        </w:rPr>
        <w:t>.</w:t>
      </w:r>
    </w:p>
    <w:p w14:paraId="50D0FF86" w14:textId="161C9CB3"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Pr="00E54208">
        <w:rPr>
          <w:b/>
          <w:sz w:val="22"/>
        </w:rPr>
        <w:t>iv.</w:t>
      </w:r>
      <w:r>
        <w:rPr>
          <w:sz w:val="22"/>
        </w:rPr>
        <w:t xml:space="preserve"> </w:t>
      </w:r>
      <w:r w:rsidR="007D7C43" w:rsidRPr="00944632">
        <w:rPr>
          <w:sz w:val="22"/>
        </w:rPr>
        <w:t>Associer en colonnes I et J, pour chaque brebis, les dates des premier et dernier chevauchements (respectivement) détectés pour chaque brebis</w:t>
      </w:r>
      <w:r>
        <w:rPr>
          <w:sz w:val="22"/>
        </w:rPr>
        <w:t>.</w:t>
      </w:r>
    </w:p>
    <w:p w14:paraId="23C0112E" w14:textId="4CF01587" w:rsidR="007D7C43"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E54208">
        <w:rPr>
          <w:b/>
          <w:sz w:val="22"/>
        </w:rPr>
        <w:t xml:space="preserve">    v.</w:t>
      </w:r>
      <w:r>
        <w:rPr>
          <w:sz w:val="22"/>
        </w:rPr>
        <w:t xml:space="preserve"> </w:t>
      </w:r>
      <w:r w:rsidR="007D7C43" w:rsidRPr="00944632">
        <w:rPr>
          <w:sz w:val="22"/>
        </w:rPr>
        <w:t xml:space="preserve">Calculer une durée de détection de chevauchements pour chaque brebis (créer une colonne </w:t>
      </w:r>
      <w:r>
        <w:rPr>
          <w:sz w:val="22"/>
        </w:rPr>
        <w:t>K « </w:t>
      </w:r>
      <w:r w:rsidR="007D7C43" w:rsidRPr="00944632">
        <w:rPr>
          <w:sz w:val="22"/>
        </w:rPr>
        <w:t>duree_chaleurs »)</w:t>
      </w:r>
      <w:r>
        <w:rPr>
          <w:sz w:val="22"/>
        </w:rPr>
        <w:t>.</w:t>
      </w:r>
    </w:p>
    <w:p w14:paraId="1D9EBE06" w14:textId="75ED57B3" w:rsidR="00944632" w:rsidRPr="00944632" w:rsidRDefault="00E54208"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sz w:val="22"/>
        </w:rPr>
        <w:t xml:space="preserve">    </w:t>
      </w:r>
      <w:r w:rsidRPr="00E54208">
        <w:rPr>
          <w:b/>
          <w:sz w:val="22"/>
        </w:rPr>
        <w:t>vi.</w:t>
      </w:r>
      <w:r>
        <w:rPr>
          <w:sz w:val="22"/>
        </w:rPr>
        <w:t xml:space="preserve"> </w:t>
      </w:r>
      <w:r w:rsidR="00944632" w:rsidRPr="00944632">
        <w:rPr>
          <w:sz w:val="22"/>
        </w:rPr>
        <w:t xml:space="preserve">Calculer le nombre de brebis en chaleurs lors des deux périodes d’effet mâle (mettre la date de début d’effet mâle de l’expérimentation comme seuil de détection des manifestations de chaleurs </w:t>
      </w:r>
      <w:r>
        <w:rPr>
          <w:sz w:val="22"/>
        </w:rPr>
        <w:br/>
      </w:r>
      <w:r w:rsidR="00944632" w:rsidRPr="00944632">
        <w:rPr>
          <w:sz w:val="22"/>
        </w:rPr>
        <w:t>par brebis)</w:t>
      </w:r>
      <w:r>
        <w:rPr>
          <w:sz w:val="22"/>
        </w:rPr>
        <w:t>.</w:t>
      </w:r>
    </w:p>
    <w:p w14:paraId="2B304323" w14:textId="02196DDC" w:rsidR="00944632" w:rsidRPr="00944632" w:rsidRDefault="00863C06"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63C06">
        <w:rPr>
          <w:b/>
          <w:sz w:val="22"/>
        </w:rPr>
        <w:lastRenderedPageBreak/>
        <w:t>b.</w:t>
      </w:r>
      <w:r>
        <w:rPr>
          <w:sz w:val="22"/>
        </w:rPr>
        <w:t xml:space="preserve"> </w:t>
      </w:r>
      <w:r w:rsidR="00944632" w:rsidRPr="00944632">
        <w:rPr>
          <w:sz w:val="22"/>
        </w:rPr>
        <w:t>Pour les brebis détectées en chaleurs lors de la période d’effet mâle, quel algorithme simple pourrait-on mettre en œuvre permettant d’utiliser l’outil OVIMATE comme diagnostic de gestation à l’issue de cette période ?</w:t>
      </w:r>
    </w:p>
    <w:p w14:paraId="7209149E" w14:textId="6A9B855C" w:rsidR="00944632" w:rsidRPr="00944632" w:rsidRDefault="00863C06"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63C06">
        <w:rPr>
          <w:b/>
          <w:sz w:val="22"/>
        </w:rPr>
        <w:t>c.</w:t>
      </w:r>
      <w:r>
        <w:rPr>
          <w:sz w:val="22"/>
        </w:rPr>
        <w:t xml:space="preserve"> </w:t>
      </w:r>
      <w:r w:rsidR="00944632" w:rsidRPr="00944632">
        <w:rPr>
          <w:sz w:val="22"/>
        </w:rPr>
        <w:t>Quelle est la proportion des brebis en chaleurs en première période qui entrent en gestation lors de la seconde période dite de lutte ?</w:t>
      </w:r>
    </w:p>
    <w:p w14:paraId="2E5C7D00" w14:textId="5A622AA8" w:rsidR="00944632" w:rsidRPr="00944632" w:rsidRDefault="00863C06"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863C06">
        <w:rPr>
          <w:b/>
          <w:sz w:val="22"/>
        </w:rPr>
        <w:t>d.</w:t>
      </w:r>
      <w:r>
        <w:rPr>
          <w:sz w:val="22"/>
        </w:rPr>
        <w:t xml:space="preserve"> </w:t>
      </w:r>
      <w:r w:rsidR="00944632" w:rsidRPr="00944632">
        <w:rPr>
          <w:sz w:val="22"/>
        </w:rPr>
        <w:t>En termes d’organisation du travail pour l’éleveur, quelle fonctionnalité peut être associée à l’algorithme précédemment construit ?</w:t>
      </w:r>
    </w:p>
    <w:p w14:paraId="0D8B4E9D" w14:textId="63D3C9B6" w:rsidR="00944632" w:rsidRPr="00944632" w:rsidRDefault="00863C06" w:rsidP="0094463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Pr>
          <w:b/>
          <w:bCs/>
          <w:sz w:val="22"/>
        </w:rPr>
        <w:t xml:space="preserve">2. </w:t>
      </w:r>
      <w:r w:rsidR="00944632" w:rsidRPr="00944632">
        <w:rPr>
          <w:b/>
          <w:bCs/>
          <w:sz w:val="22"/>
        </w:rPr>
        <w:t>L’outil OVIMATE comme évaluateur de la libido des mâles</w:t>
      </w:r>
      <w:r w:rsidR="00944632" w:rsidRPr="00944632">
        <w:rPr>
          <w:sz w:val="22"/>
        </w:rPr>
        <w:t xml:space="preserve"> </w:t>
      </w:r>
    </w:p>
    <w:p w14:paraId="3EC0D395" w14:textId="33C0FBDE" w:rsidR="00944632" w:rsidRPr="00944632" w:rsidRDefault="00944632" w:rsidP="0094463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r w:rsidRPr="00944632">
        <w:rPr>
          <w:sz w:val="22"/>
        </w:rPr>
        <w:t>Sur les périodes d’effet mâle et de lutte, calculer le nombre total de chevauchements par bélier (créer une colonne liste_beliers, de la même façon que pour la colonne liste_brebis). Présenter ces résultats sous la forme d’un histogramme. Commenter le niveau de variabilité interindividuelle.</w:t>
      </w:r>
    </w:p>
    <w:p w14:paraId="57BE59EF" w14:textId="77777777" w:rsidR="007D7C43" w:rsidRPr="00E13DAD" w:rsidRDefault="007D7C43" w:rsidP="007D7C4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ind w:left="0" w:right="0" w:firstLine="0"/>
        <w:rPr>
          <w:sz w:val="22"/>
        </w:rPr>
      </w:pPr>
    </w:p>
    <w:p w14:paraId="362AD75E" w14:textId="270A57FB" w:rsidR="00000DE8" w:rsidRPr="00000DE8" w:rsidRDefault="00000DE8" w:rsidP="00000DE8">
      <w:pPr>
        <w:spacing w:after="109" w:line="360" w:lineRule="auto"/>
        <w:ind w:left="0" w:right="0"/>
        <w:rPr>
          <w:sz w:val="22"/>
        </w:rPr>
      </w:pPr>
    </w:p>
    <w:p w14:paraId="4D78B5B2" w14:textId="2C193894" w:rsidR="00231D8D" w:rsidRDefault="00231D8D" w:rsidP="00231D8D">
      <w:pPr>
        <w:spacing w:after="0" w:line="360" w:lineRule="auto"/>
        <w:ind w:left="0" w:right="0" w:firstLine="0"/>
        <w:jc w:val="right"/>
        <w:rPr>
          <w:b/>
          <w:sz w:val="36"/>
          <w:szCs w:val="36"/>
        </w:rPr>
      </w:pPr>
    </w:p>
    <w:p w14:paraId="5E9C5F87" w14:textId="37017D67" w:rsidR="00000DE8" w:rsidRDefault="00000DE8" w:rsidP="00231D8D">
      <w:pPr>
        <w:spacing w:after="0" w:line="360" w:lineRule="auto"/>
        <w:ind w:left="0" w:right="0" w:firstLine="0"/>
        <w:jc w:val="right"/>
        <w:rPr>
          <w:b/>
          <w:sz w:val="36"/>
          <w:szCs w:val="36"/>
        </w:rPr>
      </w:pPr>
    </w:p>
    <w:p w14:paraId="4F349E7A" w14:textId="671AD71E" w:rsidR="00000DE8" w:rsidRDefault="00000DE8" w:rsidP="00231D8D">
      <w:pPr>
        <w:spacing w:after="0" w:line="360" w:lineRule="auto"/>
        <w:ind w:left="0" w:right="0" w:firstLine="0"/>
        <w:jc w:val="right"/>
        <w:rPr>
          <w:b/>
          <w:sz w:val="36"/>
          <w:szCs w:val="36"/>
        </w:rPr>
      </w:pPr>
    </w:p>
    <w:p w14:paraId="0BBB954F" w14:textId="27F69C76" w:rsidR="00000DE8" w:rsidRDefault="00000DE8" w:rsidP="00231D8D">
      <w:pPr>
        <w:spacing w:after="0" w:line="360" w:lineRule="auto"/>
        <w:ind w:left="0" w:right="0" w:firstLine="0"/>
        <w:jc w:val="right"/>
        <w:rPr>
          <w:b/>
          <w:sz w:val="36"/>
          <w:szCs w:val="36"/>
        </w:rPr>
      </w:pPr>
    </w:p>
    <w:p w14:paraId="3ADD2BB7" w14:textId="19860C3A" w:rsidR="00000DE8" w:rsidRDefault="00000DE8" w:rsidP="00231D8D">
      <w:pPr>
        <w:spacing w:after="0" w:line="360" w:lineRule="auto"/>
        <w:ind w:left="0" w:right="0" w:firstLine="0"/>
        <w:jc w:val="right"/>
        <w:rPr>
          <w:b/>
          <w:sz w:val="36"/>
          <w:szCs w:val="36"/>
        </w:rPr>
      </w:pPr>
    </w:p>
    <w:p w14:paraId="468FBE4C" w14:textId="664FE932" w:rsidR="00000DE8" w:rsidRDefault="00000DE8" w:rsidP="00231D8D">
      <w:pPr>
        <w:spacing w:after="0" w:line="360" w:lineRule="auto"/>
        <w:ind w:left="0" w:right="0" w:firstLine="0"/>
        <w:jc w:val="right"/>
        <w:rPr>
          <w:b/>
          <w:sz w:val="36"/>
          <w:szCs w:val="36"/>
        </w:rPr>
      </w:pPr>
    </w:p>
    <w:p w14:paraId="22B20E8A" w14:textId="65714D7E" w:rsidR="00000DE8" w:rsidRDefault="00000DE8" w:rsidP="00231D8D">
      <w:pPr>
        <w:spacing w:after="0" w:line="360" w:lineRule="auto"/>
        <w:ind w:left="0" w:right="0" w:firstLine="0"/>
        <w:jc w:val="right"/>
        <w:rPr>
          <w:b/>
          <w:sz w:val="36"/>
          <w:szCs w:val="36"/>
        </w:rPr>
      </w:pPr>
    </w:p>
    <w:p w14:paraId="46B6C6E5" w14:textId="0DBB19E5" w:rsidR="00000DE8" w:rsidRDefault="00000DE8" w:rsidP="00231D8D">
      <w:pPr>
        <w:spacing w:after="0" w:line="360" w:lineRule="auto"/>
        <w:ind w:left="0" w:right="0" w:firstLine="0"/>
        <w:jc w:val="right"/>
        <w:rPr>
          <w:b/>
          <w:sz w:val="36"/>
          <w:szCs w:val="36"/>
        </w:rPr>
      </w:pPr>
    </w:p>
    <w:p w14:paraId="5DDD1CBD" w14:textId="094E0F7D" w:rsidR="00000DE8" w:rsidRDefault="00000DE8" w:rsidP="00231D8D">
      <w:pPr>
        <w:spacing w:after="0" w:line="360" w:lineRule="auto"/>
        <w:ind w:left="0" w:right="0" w:firstLine="0"/>
        <w:jc w:val="right"/>
        <w:rPr>
          <w:b/>
          <w:sz w:val="36"/>
          <w:szCs w:val="36"/>
        </w:rPr>
      </w:pPr>
    </w:p>
    <w:p w14:paraId="12B4D60D" w14:textId="53BB7311" w:rsidR="00000DE8" w:rsidRDefault="00000DE8" w:rsidP="00231D8D">
      <w:pPr>
        <w:spacing w:after="0" w:line="360" w:lineRule="auto"/>
        <w:ind w:left="0" w:right="0" w:firstLine="0"/>
        <w:jc w:val="right"/>
        <w:rPr>
          <w:b/>
          <w:sz w:val="36"/>
          <w:szCs w:val="36"/>
        </w:rPr>
      </w:pPr>
    </w:p>
    <w:p w14:paraId="593A2CCB" w14:textId="7E4D8361" w:rsidR="00000DE8" w:rsidRDefault="00000DE8" w:rsidP="00231D8D">
      <w:pPr>
        <w:spacing w:after="0" w:line="360" w:lineRule="auto"/>
        <w:ind w:left="0" w:right="0" w:firstLine="0"/>
        <w:jc w:val="right"/>
        <w:rPr>
          <w:b/>
          <w:sz w:val="36"/>
          <w:szCs w:val="36"/>
        </w:rPr>
      </w:pPr>
    </w:p>
    <w:p w14:paraId="7EB621F0" w14:textId="77777777" w:rsidR="00000DE8" w:rsidRDefault="00000DE8" w:rsidP="00231D8D">
      <w:pPr>
        <w:spacing w:after="0" w:line="360" w:lineRule="auto"/>
        <w:ind w:left="0" w:right="0" w:firstLine="0"/>
        <w:jc w:val="right"/>
        <w:rPr>
          <w:b/>
          <w:sz w:val="36"/>
          <w:szCs w:val="36"/>
        </w:rPr>
      </w:pPr>
    </w:p>
    <w:p w14:paraId="526535EE" w14:textId="77777777" w:rsidR="00231D8D" w:rsidRDefault="00231D8D" w:rsidP="00231D8D">
      <w:pPr>
        <w:spacing w:after="0" w:line="360" w:lineRule="auto"/>
        <w:ind w:left="0" w:right="0" w:firstLine="0"/>
        <w:jc w:val="right"/>
        <w:rPr>
          <w:b/>
          <w:sz w:val="36"/>
          <w:szCs w:val="36"/>
        </w:rPr>
      </w:pPr>
    </w:p>
    <w:p w14:paraId="2796C23A" w14:textId="77777777" w:rsidR="00231D8D" w:rsidRDefault="00231D8D" w:rsidP="00231D8D">
      <w:pPr>
        <w:spacing w:after="0" w:line="360" w:lineRule="auto"/>
        <w:ind w:left="0" w:right="0" w:firstLine="0"/>
        <w:jc w:val="right"/>
        <w:rPr>
          <w:b/>
          <w:sz w:val="36"/>
          <w:szCs w:val="36"/>
        </w:rPr>
      </w:pPr>
    </w:p>
    <w:p w14:paraId="47448212" w14:textId="77777777" w:rsidR="006163A4" w:rsidRDefault="006163A4" w:rsidP="00231D8D">
      <w:pPr>
        <w:spacing w:after="0" w:line="360" w:lineRule="auto"/>
        <w:ind w:left="0" w:right="0" w:firstLine="0"/>
        <w:jc w:val="right"/>
        <w:rPr>
          <w:b/>
          <w:sz w:val="36"/>
          <w:szCs w:val="36"/>
        </w:rPr>
      </w:pPr>
    </w:p>
    <w:p w14:paraId="124B4C46" w14:textId="77777777" w:rsidR="006163A4" w:rsidRDefault="006163A4" w:rsidP="00231D8D">
      <w:pPr>
        <w:spacing w:after="0" w:line="360" w:lineRule="auto"/>
        <w:ind w:left="0" w:right="0" w:firstLine="0"/>
        <w:jc w:val="right"/>
        <w:rPr>
          <w:b/>
          <w:sz w:val="36"/>
          <w:szCs w:val="36"/>
        </w:rPr>
      </w:pPr>
    </w:p>
    <w:p w14:paraId="302EA19A" w14:textId="77777777" w:rsidR="006163A4" w:rsidRDefault="006163A4" w:rsidP="00231D8D">
      <w:pPr>
        <w:spacing w:after="0" w:line="360" w:lineRule="auto"/>
        <w:ind w:left="0" w:right="0" w:firstLine="0"/>
        <w:jc w:val="right"/>
        <w:rPr>
          <w:b/>
          <w:sz w:val="36"/>
          <w:szCs w:val="36"/>
        </w:rPr>
      </w:pPr>
    </w:p>
    <w:p w14:paraId="4B131D0B" w14:textId="77777777" w:rsidR="006163A4" w:rsidRDefault="006163A4" w:rsidP="00231D8D">
      <w:pPr>
        <w:spacing w:after="0" w:line="360" w:lineRule="auto"/>
        <w:ind w:left="0" w:right="0" w:firstLine="0"/>
        <w:jc w:val="right"/>
        <w:rPr>
          <w:b/>
          <w:sz w:val="36"/>
          <w:szCs w:val="36"/>
        </w:rPr>
      </w:pPr>
    </w:p>
    <w:p w14:paraId="7688F4A6" w14:textId="77777777" w:rsidR="006163A4" w:rsidRDefault="006163A4" w:rsidP="00231D8D">
      <w:pPr>
        <w:spacing w:after="0" w:line="360" w:lineRule="auto"/>
        <w:ind w:left="0" w:right="0" w:firstLine="0"/>
        <w:jc w:val="right"/>
        <w:rPr>
          <w:b/>
          <w:sz w:val="36"/>
          <w:szCs w:val="36"/>
        </w:rPr>
      </w:pPr>
    </w:p>
    <w:p w14:paraId="65601E7B" w14:textId="77777777" w:rsidR="006163A4" w:rsidRDefault="006163A4" w:rsidP="00231D8D">
      <w:pPr>
        <w:spacing w:after="0" w:line="360" w:lineRule="auto"/>
        <w:ind w:left="0" w:right="0" w:firstLine="0"/>
        <w:jc w:val="right"/>
        <w:rPr>
          <w:b/>
          <w:sz w:val="36"/>
          <w:szCs w:val="36"/>
        </w:rPr>
      </w:pPr>
    </w:p>
    <w:p w14:paraId="62C85529" w14:textId="77777777" w:rsidR="006163A4" w:rsidRDefault="006163A4" w:rsidP="00231D8D">
      <w:pPr>
        <w:spacing w:after="0" w:line="360" w:lineRule="auto"/>
        <w:ind w:left="0" w:right="0" w:firstLine="0"/>
        <w:jc w:val="right"/>
        <w:rPr>
          <w:b/>
          <w:sz w:val="36"/>
          <w:szCs w:val="36"/>
        </w:rPr>
      </w:pPr>
    </w:p>
    <w:p w14:paraId="6B485F59" w14:textId="2B1F1729" w:rsidR="000B69DE" w:rsidRDefault="00231D8D" w:rsidP="00231D8D">
      <w:pPr>
        <w:spacing w:after="0" w:line="360" w:lineRule="auto"/>
        <w:ind w:left="0" w:right="0" w:firstLine="0"/>
        <w:jc w:val="right"/>
        <w:rPr>
          <w:b/>
          <w:sz w:val="36"/>
          <w:szCs w:val="36"/>
        </w:rPr>
      </w:pPr>
      <w:r w:rsidRPr="00231D8D">
        <w:rPr>
          <w:b/>
          <w:sz w:val="36"/>
          <w:szCs w:val="36"/>
        </w:rPr>
        <w:t>ANNEXES</w:t>
      </w:r>
    </w:p>
    <w:p w14:paraId="684E1DEE" w14:textId="17DF1266" w:rsidR="00112952" w:rsidRDefault="00112952" w:rsidP="00231D8D">
      <w:pPr>
        <w:spacing w:after="0" w:line="360" w:lineRule="auto"/>
        <w:ind w:left="0" w:right="0" w:firstLine="0"/>
        <w:jc w:val="right"/>
        <w:rPr>
          <w:b/>
          <w:sz w:val="36"/>
          <w:szCs w:val="36"/>
        </w:rPr>
      </w:pPr>
    </w:p>
    <w:p w14:paraId="63D18BD9" w14:textId="78EEF7E5" w:rsidR="00112952" w:rsidRDefault="00112952">
      <w:pPr>
        <w:spacing w:after="160" w:line="259" w:lineRule="auto"/>
        <w:ind w:left="0" w:right="0" w:firstLine="0"/>
        <w:jc w:val="left"/>
        <w:rPr>
          <w:b/>
          <w:sz w:val="36"/>
          <w:szCs w:val="36"/>
        </w:rPr>
      </w:pPr>
      <w:r>
        <w:rPr>
          <w:b/>
          <w:sz w:val="36"/>
          <w:szCs w:val="36"/>
        </w:rPr>
        <w:br w:type="page"/>
      </w:r>
    </w:p>
    <w:p w14:paraId="2ED4E639" w14:textId="1C1914AD" w:rsidR="00975775" w:rsidRDefault="00975775" w:rsidP="002F26AA">
      <w:pPr>
        <w:widowControl w:val="0"/>
        <w:spacing w:after="0" w:line="265" w:lineRule="auto"/>
        <w:ind w:left="0"/>
        <w:jc w:val="center"/>
        <w:rPr>
          <w:color w:val="A6A6A6" w:themeColor="background1" w:themeShade="A6"/>
        </w:rPr>
      </w:pPr>
    </w:p>
    <w:p w14:paraId="103D2B5D" w14:textId="77777777" w:rsidR="00C36E5C" w:rsidRDefault="00C36E5C" w:rsidP="00C36E5C">
      <w:pPr>
        <w:pStyle w:val="Titre1"/>
        <w:tabs>
          <w:tab w:val="center" w:pos="403"/>
          <w:tab w:val="center" w:pos="3096"/>
        </w:tabs>
        <w:spacing w:after="100"/>
        <w:ind w:left="0" w:firstLine="0"/>
        <w:rPr>
          <w:b/>
        </w:rPr>
      </w:pPr>
      <w:r w:rsidRPr="00112952">
        <w:rPr>
          <w:b/>
        </w:rPr>
        <w:t xml:space="preserve">A - </w:t>
      </w:r>
      <w:r w:rsidRPr="00112952">
        <w:rPr>
          <w:b/>
        </w:rPr>
        <w:tab/>
      </w:r>
      <w:r>
        <w:rPr>
          <w:b/>
        </w:rPr>
        <w:t>Mode d’emploi de l’application InterfaceAnalyseAcc.exe</w:t>
      </w:r>
    </w:p>
    <w:p w14:paraId="15B536A6" w14:textId="77777777" w:rsidR="00C36E5C" w:rsidRDefault="00C36E5C" w:rsidP="00C36E5C">
      <w:pPr>
        <w:spacing w:line="280" w:lineRule="exact"/>
        <w:ind w:left="0" w:firstLine="0"/>
        <w:rPr>
          <w:sz w:val="22"/>
        </w:rPr>
      </w:pPr>
      <w:bookmarkStart w:id="1" w:name="_Hlk98938382"/>
    </w:p>
    <w:p w14:paraId="63FE4A0E" w14:textId="77777777" w:rsidR="00C36E5C" w:rsidRDefault="00C36E5C" w:rsidP="00C36E5C">
      <w:pPr>
        <w:spacing w:line="280" w:lineRule="exact"/>
        <w:ind w:left="0" w:firstLine="0"/>
        <w:rPr>
          <w:sz w:val="22"/>
        </w:rPr>
      </w:pPr>
      <w:r w:rsidRPr="00F272E1">
        <w:rPr>
          <w:sz w:val="22"/>
        </w:rPr>
        <w:t xml:space="preserve">Afin de </w:t>
      </w:r>
      <w:r>
        <w:rPr>
          <w:sz w:val="22"/>
        </w:rPr>
        <w:t>traiter les acquisitions faites avec un accéléromètre, l</w:t>
      </w:r>
      <w:r w:rsidRPr="009B52B2">
        <w:rPr>
          <w:sz w:val="22"/>
        </w:rPr>
        <w:t>’application InterfaceAnalyseAcc.exe</w:t>
      </w:r>
      <w:r>
        <w:rPr>
          <w:sz w:val="22"/>
        </w:rPr>
        <w:t xml:space="preserve"> vous est fournie. Une fois l’application lancée, l</w:t>
      </w:r>
      <w:r w:rsidRPr="00F272E1">
        <w:rPr>
          <w:sz w:val="22"/>
        </w:rPr>
        <w:t xml:space="preserve">a fenêtre représentée en Figure </w:t>
      </w:r>
      <w:r>
        <w:rPr>
          <w:sz w:val="22"/>
        </w:rPr>
        <w:t>1</w:t>
      </w:r>
      <w:r w:rsidRPr="00F272E1">
        <w:rPr>
          <w:sz w:val="22"/>
        </w:rPr>
        <w:t xml:space="preserve"> s’affiche. </w:t>
      </w:r>
      <w:r>
        <w:rPr>
          <w:sz w:val="22"/>
        </w:rPr>
        <w:t>Elle</w:t>
      </w:r>
      <w:r w:rsidRPr="00F272E1">
        <w:rPr>
          <w:sz w:val="22"/>
        </w:rPr>
        <w:t xml:space="preserve"> est composée de </w:t>
      </w:r>
      <w:r>
        <w:rPr>
          <w:sz w:val="22"/>
        </w:rPr>
        <w:t>4</w:t>
      </w:r>
      <w:r w:rsidRPr="00F272E1">
        <w:rPr>
          <w:sz w:val="22"/>
        </w:rPr>
        <w:t xml:space="preserve"> onglets</w:t>
      </w:r>
      <w:bookmarkEnd w:id="1"/>
      <w:r w:rsidRPr="00F272E1">
        <w:rPr>
          <w:sz w:val="22"/>
        </w:rPr>
        <w:t>.</w:t>
      </w:r>
    </w:p>
    <w:p w14:paraId="2D6BED6E" w14:textId="77777777" w:rsidR="00C36E5C" w:rsidRDefault="00C36E5C" w:rsidP="00C36E5C">
      <w:pPr>
        <w:spacing w:after="0" w:line="280" w:lineRule="exact"/>
        <w:ind w:left="-15" w:firstLine="15"/>
        <w:rPr>
          <w:sz w:val="22"/>
        </w:rPr>
      </w:pPr>
    </w:p>
    <w:p w14:paraId="20804F7B" w14:textId="77777777" w:rsidR="00C36E5C" w:rsidRPr="005407FD" w:rsidRDefault="00C36E5C" w:rsidP="00C36E5C">
      <w:pPr>
        <w:spacing w:after="0" w:line="280" w:lineRule="exact"/>
        <w:ind w:left="-15" w:firstLine="15"/>
        <w:rPr>
          <w:sz w:val="22"/>
        </w:rPr>
      </w:pPr>
      <w:r w:rsidRPr="005407FD">
        <w:rPr>
          <w:sz w:val="22"/>
        </w:rPr>
        <w:t>L’onglet « Sélection des données » permet de sélectionner le dossier de travail</w:t>
      </w:r>
      <w:r>
        <w:rPr>
          <w:sz w:val="22"/>
        </w:rPr>
        <w:t xml:space="preserve"> </w:t>
      </w:r>
      <w:r w:rsidRPr="005407FD">
        <w:rPr>
          <w:sz w:val="22"/>
        </w:rPr>
        <w:t xml:space="preserve">(élément 1 de la </w:t>
      </w:r>
      <w:r>
        <w:rPr>
          <w:sz w:val="22"/>
        </w:rPr>
        <w:br/>
      </w:r>
      <w:r w:rsidRPr="005407FD">
        <w:rPr>
          <w:sz w:val="22"/>
        </w:rPr>
        <w:t xml:space="preserve">Figure </w:t>
      </w:r>
      <w:r>
        <w:rPr>
          <w:sz w:val="22"/>
        </w:rPr>
        <w:t>2</w:t>
      </w:r>
      <w:r w:rsidRPr="005407FD">
        <w:rPr>
          <w:sz w:val="22"/>
        </w:rPr>
        <w:t>a)</w:t>
      </w:r>
      <w:r>
        <w:rPr>
          <w:sz w:val="22"/>
        </w:rPr>
        <w:t xml:space="preserve">. Le dossier de travail est contenu dans le dossier </w:t>
      </w:r>
      <w:r w:rsidRPr="001844D6">
        <w:rPr>
          <w:rFonts w:ascii="Courier New" w:hAnsi="Courier New" w:cs="Courier New"/>
          <w:szCs w:val="20"/>
        </w:rPr>
        <w:t>records</w:t>
      </w:r>
      <w:r>
        <w:rPr>
          <w:sz w:val="22"/>
        </w:rPr>
        <w:t>, situé dans le même dossier que l’application. Dans cet onglet, une fois le dossier de travail sélectionné,</w:t>
      </w:r>
      <w:r w:rsidRPr="005407FD">
        <w:rPr>
          <w:sz w:val="22"/>
        </w:rPr>
        <w:t xml:space="preserve"> </w:t>
      </w:r>
      <w:r>
        <w:rPr>
          <w:sz w:val="22"/>
        </w:rPr>
        <w:t>l’importation d’un</w:t>
      </w:r>
      <w:r w:rsidRPr="005407FD">
        <w:rPr>
          <w:sz w:val="22"/>
        </w:rPr>
        <w:t xml:space="preserve"> fichier d’acquisition </w:t>
      </w:r>
      <w:r>
        <w:rPr>
          <w:sz w:val="22"/>
        </w:rPr>
        <w:t xml:space="preserve">est possible </w:t>
      </w:r>
      <w:r w:rsidRPr="005407FD">
        <w:rPr>
          <w:sz w:val="22"/>
        </w:rPr>
        <w:t xml:space="preserve">(élément 2 de la Figure </w:t>
      </w:r>
      <w:r>
        <w:rPr>
          <w:sz w:val="22"/>
        </w:rPr>
        <w:t>2</w:t>
      </w:r>
      <w:r w:rsidRPr="005407FD">
        <w:rPr>
          <w:sz w:val="22"/>
        </w:rPr>
        <w:t xml:space="preserve">a). Une fois le fichier chargé, ses données brutes sont affichées dans les graphes de l’élément 3 de la Figure </w:t>
      </w:r>
      <w:r>
        <w:rPr>
          <w:sz w:val="22"/>
        </w:rPr>
        <w:t>2</w:t>
      </w:r>
      <w:r w:rsidRPr="005407FD">
        <w:rPr>
          <w:sz w:val="22"/>
        </w:rPr>
        <w:t>a. Les données tracées sont les données temporelles de l’a</w:t>
      </w:r>
      <w:r>
        <w:rPr>
          <w:sz w:val="22"/>
        </w:rPr>
        <w:t>ccéléromètre, selon ses 3 axes X, Y et Z</w:t>
      </w:r>
      <w:r w:rsidRPr="005407FD">
        <w:rPr>
          <w:sz w:val="22"/>
        </w:rPr>
        <w:t>.</w:t>
      </w:r>
    </w:p>
    <w:p w14:paraId="7575F633" w14:textId="77777777" w:rsidR="00C36E5C" w:rsidRDefault="00C36E5C" w:rsidP="00C36E5C">
      <w:pPr>
        <w:spacing w:after="0" w:line="280" w:lineRule="exact"/>
        <w:ind w:left="-15" w:firstLine="15"/>
        <w:rPr>
          <w:sz w:val="22"/>
        </w:rPr>
      </w:pPr>
    </w:p>
    <w:p w14:paraId="4972FE89" w14:textId="77777777" w:rsidR="00C36E5C" w:rsidRDefault="00C36E5C" w:rsidP="00C36E5C">
      <w:pPr>
        <w:spacing w:after="362" w:line="280" w:lineRule="exact"/>
        <w:ind w:left="0" w:right="0" w:firstLine="0"/>
        <w:rPr>
          <w:sz w:val="22"/>
        </w:rPr>
      </w:pPr>
      <w:r>
        <w:rPr>
          <w:noProof/>
        </w:rPr>
        <w:drawing>
          <wp:anchor distT="0" distB="0" distL="114300" distR="114300" simplePos="0" relativeHeight="251659264" behindDoc="1" locked="0" layoutInCell="1" allowOverlap="1" wp14:anchorId="0A953497" wp14:editId="190F46F2">
            <wp:simplePos x="0" y="0"/>
            <wp:positionH relativeFrom="column">
              <wp:posOffset>1431925</wp:posOffset>
            </wp:positionH>
            <wp:positionV relativeFrom="paragraph">
              <wp:posOffset>1222375</wp:posOffset>
            </wp:positionV>
            <wp:extent cx="3500723" cy="3837872"/>
            <wp:effectExtent l="0" t="0" r="5080" b="0"/>
            <wp:wrapThrough wrapText="bothSides">
              <wp:wrapPolygon edited="0">
                <wp:start x="0" y="0"/>
                <wp:lineTo x="0" y="21446"/>
                <wp:lineTo x="21514" y="21446"/>
                <wp:lineTo x="21514" y="0"/>
                <wp:lineTo x="0" y="0"/>
              </wp:wrapPolygon>
            </wp:wrapThrough>
            <wp:docPr id="591" name="Picture 591"/>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10">
                      <a:extLst>
                        <a:ext uri="{28A0092B-C50C-407E-A947-70E740481C1C}">
                          <a14:useLocalDpi xmlns:a14="http://schemas.microsoft.com/office/drawing/2010/main" val="0"/>
                        </a:ext>
                      </a:extLst>
                    </a:blip>
                    <a:stretch>
                      <a:fillRect/>
                    </a:stretch>
                  </pic:blipFill>
                  <pic:spPr>
                    <a:xfrm>
                      <a:off x="0" y="0"/>
                      <a:ext cx="3500723" cy="3837872"/>
                    </a:xfrm>
                    <a:prstGeom prst="rect">
                      <a:avLst/>
                    </a:prstGeom>
                  </pic:spPr>
                </pic:pic>
              </a:graphicData>
            </a:graphic>
            <wp14:sizeRelH relativeFrom="page">
              <wp14:pctWidth>0</wp14:pctWidth>
            </wp14:sizeRelH>
            <wp14:sizeRelV relativeFrom="page">
              <wp14:pctHeight>0</wp14:pctHeight>
            </wp14:sizeRelV>
          </wp:anchor>
        </w:drawing>
      </w:r>
      <w:r w:rsidRPr="005407FD">
        <w:rPr>
          <w:sz w:val="22"/>
        </w:rPr>
        <w:t>Une fois les données chargées, des informations sur le signal so</w:t>
      </w:r>
      <w:r>
        <w:rPr>
          <w:sz w:val="22"/>
        </w:rPr>
        <w:t>nt affichées dans les onglets « Analyse temporelle » et « Analyse fréquentielle ». Dans l’onglet « Analyse temporelle » (resp. « </w:t>
      </w:r>
      <w:r w:rsidRPr="005407FD">
        <w:rPr>
          <w:sz w:val="22"/>
        </w:rPr>
        <w:t>Analyse fréquentie</w:t>
      </w:r>
      <w:r>
        <w:rPr>
          <w:sz w:val="22"/>
        </w:rPr>
        <w:t>lle »</w:t>
      </w:r>
      <w:r w:rsidRPr="005407FD">
        <w:rPr>
          <w:sz w:val="22"/>
        </w:rPr>
        <w:t xml:space="preserve">), les graphiques temporels (resp. </w:t>
      </w:r>
      <w:r w:rsidRPr="00A12D6D">
        <w:rPr>
          <w:sz w:val="22"/>
        </w:rPr>
        <w:t>fréquentiels)</w:t>
      </w:r>
      <w:r w:rsidRPr="005407FD">
        <w:rPr>
          <w:sz w:val="22"/>
        </w:rPr>
        <w:t xml:space="preserve"> des signaux accélérométriques sont représentés dans l’élément 1 de la Figure </w:t>
      </w:r>
      <w:r>
        <w:rPr>
          <w:sz w:val="22"/>
        </w:rPr>
        <w:t>2</w:t>
      </w:r>
      <w:r w:rsidRPr="005407FD">
        <w:rPr>
          <w:sz w:val="22"/>
        </w:rPr>
        <w:t xml:space="preserve">b (resp. </w:t>
      </w:r>
      <w:r>
        <w:rPr>
          <w:sz w:val="22"/>
        </w:rPr>
        <w:t>2</w:t>
      </w:r>
      <w:r w:rsidRPr="005407FD">
        <w:rPr>
          <w:sz w:val="22"/>
        </w:rPr>
        <w:t xml:space="preserve">c). L’élément 2 de la Figure </w:t>
      </w:r>
      <w:r>
        <w:rPr>
          <w:sz w:val="22"/>
        </w:rPr>
        <w:t>2</w:t>
      </w:r>
      <w:r w:rsidRPr="005407FD">
        <w:rPr>
          <w:sz w:val="22"/>
        </w:rPr>
        <w:t xml:space="preserve">b (resp. </w:t>
      </w:r>
      <w:r>
        <w:rPr>
          <w:sz w:val="22"/>
        </w:rPr>
        <w:t>2</w:t>
      </w:r>
      <w:r w:rsidRPr="005407FD">
        <w:rPr>
          <w:sz w:val="22"/>
        </w:rPr>
        <w:t>c) représente les signatures temporelles (resp. fréquentielles) des signaux. Ces signatures sont utilisables, dans l’élément 3, pour définir des classes.</w:t>
      </w:r>
    </w:p>
    <w:p w14:paraId="5B9B98EC" w14:textId="77777777" w:rsidR="00C36E5C" w:rsidRDefault="00C36E5C" w:rsidP="00C36E5C">
      <w:pPr>
        <w:spacing w:after="362" w:line="360" w:lineRule="auto"/>
        <w:ind w:right="0"/>
        <w:rPr>
          <w:sz w:val="22"/>
        </w:rPr>
      </w:pPr>
    </w:p>
    <w:p w14:paraId="7B4676B0" w14:textId="77777777" w:rsidR="00C36E5C" w:rsidRDefault="00C36E5C" w:rsidP="00C36E5C">
      <w:pPr>
        <w:spacing w:after="160" w:line="259" w:lineRule="auto"/>
        <w:ind w:left="0" w:right="0" w:firstLine="0"/>
        <w:jc w:val="left"/>
        <w:rPr>
          <w:sz w:val="22"/>
        </w:rPr>
      </w:pPr>
    </w:p>
    <w:p w14:paraId="59443FC9" w14:textId="77777777" w:rsidR="00C36E5C" w:rsidRDefault="00C36E5C" w:rsidP="00C36E5C">
      <w:pPr>
        <w:spacing w:after="160" w:line="259" w:lineRule="auto"/>
        <w:ind w:left="0" w:right="0" w:firstLine="0"/>
        <w:jc w:val="left"/>
        <w:rPr>
          <w:sz w:val="22"/>
        </w:rPr>
      </w:pPr>
    </w:p>
    <w:p w14:paraId="2A4FF9FB" w14:textId="77777777" w:rsidR="00C36E5C" w:rsidRDefault="00C36E5C" w:rsidP="00C36E5C">
      <w:pPr>
        <w:spacing w:after="160" w:line="259" w:lineRule="auto"/>
        <w:ind w:left="0" w:right="0" w:firstLine="0"/>
        <w:jc w:val="left"/>
        <w:rPr>
          <w:sz w:val="22"/>
        </w:rPr>
      </w:pPr>
    </w:p>
    <w:p w14:paraId="5935E49A" w14:textId="77777777" w:rsidR="00C36E5C" w:rsidRDefault="00C36E5C" w:rsidP="00C36E5C">
      <w:pPr>
        <w:spacing w:after="160" w:line="259" w:lineRule="auto"/>
        <w:ind w:left="0" w:right="0" w:firstLine="0"/>
        <w:jc w:val="left"/>
        <w:rPr>
          <w:sz w:val="22"/>
        </w:rPr>
      </w:pPr>
    </w:p>
    <w:p w14:paraId="038FE0A9" w14:textId="77777777" w:rsidR="00C36E5C" w:rsidRDefault="00C36E5C" w:rsidP="00C36E5C">
      <w:pPr>
        <w:spacing w:after="160" w:line="259" w:lineRule="auto"/>
        <w:ind w:left="0" w:right="0" w:firstLine="0"/>
        <w:jc w:val="left"/>
        <w:rPr>
          <w:sz w:val="22"/>
        </w:rPr>
      </w:pPr>
    </w:p>
    <w:p w14:paraId="41AA5869" w14:textId="77777777" w:rsidR="00C36E5C" w:rsidRDefault="00C36E5C" w:rsidP="00C36E5C">
      <w:pPr>
        <w:spacing w:after="160" w:line="259" w:lineRule="auto"/>
        <w:ind w:left="0" w:right="0" w:firstLine="0"/>
        <w:jc w:val="left"/>
        <w:rPr>
          <w:sz w:val="22"/>
        </w:rPr>
      </w:pPr>
    </w:p>
    <w:p w14:paraId="3F0E83A5" w14:textId="77777777" w:rsidR="00C36E5C" w:rsidRDefault="00C36E5C" w:rsidP="00C36E5C">
      <w:pPr>
        <w:spacing w:after="160" w:line="259" w:lineRule="auto"/>
        <w:ind w:left="0" w:right="0" w:firstLine="0"/>
        <w:jc w:val="left"/>
        <w:rPr>
          <w:sz w:val="22"/>
        </w:rPr>
      </w:pPr>
    </w:p>
    <w:p w14:paraId="2ADD2011" w14:textId="77777777" w:rsidR="00C36E5C" w:rsidRDefault="00C36E5C" w:rsidP="00C36E5C">
      <w:pPr>
        <w:spacing w:after="160" w:line="259" w:lineRule="auto"/>
        <w:ind w:left="0" w:right="0" w:firstLine="0"/>
        <w:jc w:val="left"/>
        <w:rPr>
          <w:sz w:val="22"/>
        </w:rPr>
      </w:pPr>
    </w:p>
    <w:p w14:paraId="0023FED3" w14:textId="77777777" w:rsidR="00C36E5C" w:rsidRDefault="00C36E5C" w:rsidP="00C36E5C">
      <w:pPr>
        <w:spacing w:after="160" w:line="259" w:lineRule="auto"/>
        <w:ind w:left="0" w:right="0" w:firstLine="0"/>
        <w:jc w:val="left"/>
        <w:rPr>
          <w:sz w:val="22"/>
        </w:rPr>
      </w:pPr>
    </w:p>
    <w:p w14:paraId="7FF3A589" w14:textId="77777777" w:rsidR="00C36E5C" w:rsidRDefault="00C36E5C" w:rsidP="00C36E5C">
      <w:pPr>
        <w:spacing w:after="160" w:line="259" w:lineRule="auto"/>
        <w:ind w:left="0" w:right="0" w:firstLine="0"/>
        <w:jc w:val="left"/>
        <w:rPr>
          <w:sz w:val="22"/>
        </w:rPr>
      </w:pPr>
    </w:p>
    <w:p w14:paraId="41228483" w14:textId="77777777" w:rsidR="00C36E5C" w:rsidRDefault="00C36E5C" w:rsidP="00C36E5C">
      <w:pPr>
        <w:spacing w:after="160" w:line="259" w:lineRule="auto"/>
        <w:ind w:left="0" w:right="0" w:firstLine="0"/>
        <w:jc w:val="left"/>
        <w:rPr>
          <w:sz w:val="22"/>
        </w:rPr>
      </w:pPr>
    </w:p>
    <w:p w14:paraId="644274AC" w14:textId="77777777" w:rsidR="00C36E5C" w:rsidRDefault="00C36E5C" w:rsidP="00C36E5C">
      <w:pPr>
        <w:spacing w:after="160" w:line="259" w:lineRule="auto"/>
        <w:ind w:left="0" w:right="0" w:firstLine="0"/>
        <w:jc w:val="left"/>
        <w:rPr>
          <w:sz w:val="22"/>
        </w:rPr>
      </w:pPr>
    </w:p>
    <w:p w14:paraId="6482D794" w14:textId="77777777" w:rsidR="00C36E5C" w:rsidRPr="00A12D6D" w:rsidRDefault="00C36E5C" w:rsidP="00C36E5C">
      <w:pPr>
        <w:spacing w:after="160" w:line="259" w:lineRule="auto"/>
        <w:ind w:left="0" w:right="0" w:firstLine="0"/>
        <w:jc w:val="center"/>
        <w:rPr>
          <w:sz w:val="22"/>
        </w:rPr>
      </w:pPr>
      <w:r w:rsidRPr="00C11D78">
        <w:rPr>
          <w:sz w:val="22"/>
        </w:rPr>
        <w:t>Figure 1 : Interface de</w:t>
      </w:r>
      <w:r w:rsidRPr="0083662D">
        <w:rPr>
          <w:sz w:val="22"/>
        </w:rPr>
        <w:t xml:space="preserve"> </w:t>
      </w:r>
      <w:r>
        <w:rPr>
          <w:sz w:val="22"/>
        </w:rPr>
        <w:t>l’application d’analyse des données accélérométriques enregistrées</w:t>
      </w:r>
    </w:p>
    <w:p w14:paraId="093AF676" w14:textId="1DA00B45" w:rsidR="00975775" w:rsidRDefault="00975775" w:rsidP="002F26AA">
      <w:pPr>
        <w:widowControl w:val="0"/>
        <w:spacing w:after="0" w:line="265" w:lineRule="auto"/>
        <w:ind w:left="0"/>
        <w:jc w:val="center"/>
        <w:rPr>
          <w:color w:val="A6A6A6" w:themeColor="background1" w:themeShade="A6"/>
        </w:rPr>
      </w:pPr>
    </w:p>
    <w:p w14:paraId="1FDD0BB8" w14:textId="2EEC7278" w:rsidR="00975775" w:rsidRDefault="00975775" w:rsidP="002F26AA">
      <w:pPr>
        <w:widowControl w:val="0"/>
        <w:spacing w:after="0" w:line="265" w:lineRule="auto"/>
        <w:ind w:left="0"/>
        <w:jc w:val="center"/>
        <w:rPr>
          <w:color w:val="A6A6A6" w:themeColor="background1" w:themeShade="A6"/>
        </w:rPr>
      </w:pPr>
    </w:p>
    <w:p w14:paraId="3FF03CF6" w14:textId="749F92DA" w:rsidR="00975775" w:rsidRDefault="00975775" w:rsidP="002F26AA">
      <w:pPr>
        <w:widowControl w:val="0"/>
        <w:spacing w:after="0" w:line="265" w:lineRule="auto"/>
        <w:ind w:left="0"/>
        <w:jc w:val="center"/>
        <w:rPr>
          <w:color w:val="A6A6A6" w:themeColor="background1" w:themeShade="A6"/>
        </w:rPr>
      </w:pPr>
    </w:p>
    <w:p w14:paraId="28D1A4FD" w14:textId="6A908FEC" w:rsidR="00975775" w:rsidRDefault="00975775" w:rsidP="002F26AA">
      <w:pPr>
        <w:widowControl w:val="0"/>
        <w:spacing w:after="0" w:line="265" w:lineRule="auto"/>
        <w:ind w:left="0"/>
        <w:jc w:val="center"/>
        <w:rPr>
          <w:color w:val="A6A6A6" w:themeColor="background1" w:themeShade="A6"/>
        </w:rPr>
      </w:pPr>
    </w:p>
    <w:p w14:paraId="46EE3D61" w14:textId="1D8E1627" w:rsidR="00975775" w:rsidRDefault="00C36E5C" w:rsidP="002F26AA">
      <w:pPr>
        <w:widowControl w:val="0"/>
        <w:spacing w:after="0" w:line="265" w:lineRule="auto"/>
        <w:ind w:left="0"/>
        <w:jc w:val="center"/>
        <w:rPr>
          <w:color w:val="A6A6A6" w:themeColor="background1" w:themeShade="A6"/>
        </w:rPr>
      </w:pPr>
      <w:r>
        <w:rPr>
          <w:noProof/>
        </w:rPr>
        <w:lastRenderedPageBreak/>
        <w:drawing>
          <wp:anchor distT="0" distB="0" distL="114300" distR="114300" simplePos="0" relativeHeight="251661312" behindDoc="0" locked="0" layoutInCell="1" allowOverlap="1" wp14:anchorId="40C0148A" wp14:editId="664D541F">
            <wp:simplePos x="0" y="0"/>
            <wp:positionH relativeFrom="margin">
              <wp:posOffset>1440180</wp:posOffset>
            </wp:positionH>
            <wp:positionV relativeFrom="paragraph">
              <wp:posOffset>5715</wp:posOffset>
            </wp:positionV>
            <wp:extent cx="2775467" cy="3042767"/>
            <wp:effectExtent l="0" t="0" r="6350" b="5715"/>
            <wp:wrapThrough wrapText="bothSides">
              <wp:wrapPolygon edited="0">
                <wp:start x="0" y="0"/>
                <wp:lineTo x="0" y="21505"/>
                <wp:lineTo x="21501" y="21505"/>
                <wp:lineTo x="21501" y="0"/>
                <wp:lineTo x="0" y="0"/>
              </wp:wrapPolygon>
            </wp:wrapThrough>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1">
                      <a:extLst>
                        <a:ext uri="{28A0092B-C50C-407E-A947-70E740481C1C}">
                          <a14:useLocalDpi xmlns:a14="http://schemas.microsoft.com/office/drawing/2010/main" val="0"/>
                        </a:ext>
                      </a:extLst>
                    </a:blip>
                    <a:stretch>
                      <a:fillRect/>
                    </a:stretch>
                  </pic:blipFill>
                  <pic:spPr>
                    <a:xfrm>
                      <a:off x="0" y="0"/>
                      <a:ext cx="2775467" cy="3042767"/>
                    </a:xfrm>
                    <a:prstGeom prst="rect">
                      <a:avLst/>
                    </a:prstGeom>
                  </pic:spPr>
                </pic:pic>
              </a:graphicData>
            </a:graphic>
            <wp14:sizeRelH relativeFrom="page">
              <wp14:pctWidth>0</wp14:pctWidth>
            </wp14:sizeRelH>
            <wp14:sizeRelV relativeFrom="page">
              <wp14:pctHeight>0</wp14:pctHeight>
            </wp14:sizeRelV>
          </wp:anchor>
        </w:drawing>
      </w:r>
    </w:p>
    <w:p w14:paraId="0B6412D6" w14:textId="2DB8C0A6" w:rsidR="00975775" w:rsidRDefault="00975775" w:rsidP="002F26AA">
      <w:pPr>
        <w:widowControl w:val="0"/>
        <w:spacing w:after="0" w:line="265" w:lineRule="auto"/>
        <w:ind w:left="0"/>
        <w:jc w:val="center"/>
        <w:rPr>
          <w:color w:val="A6A6A6" w:themeColor="background1" w:themeShade="A6"/>
        </w:rPr>
      </w:pPr>
    </w:p>
    <w:p w14:paraId="3393456D" w14:textId="32F9EC2A" w:rsidR="00975775" w:rsidRDefault="00975775" w:rsidP="002F26AA">
      <w:pPr>
        <w:widowControl w:val="0"/>
        <w:spacing w:after="0" w:line="265" w:lineRule="auto"/>
        <w:ind w:left="0"/>
        <w:jc w:val="center"/>
        <w:rPr>
          <w:color w:val="A6A6A6" w:themeColor="background1" w:themeShade="A6"/>
        </w:rPr>
      </w:pPr>
    </w:p>
    <w:p w14:paraId="34F5EC1A" w14:textId="5F499A01" w:rsidR="00975775" w:rsidRDefault="00975775" w:rsidP="002F26AA">
      <w:pPr>
        <w:widowControl w:val="0"/>
        <w:spacing w:after="0" w:line="265" w:lineRule="auto"/>
        <w:ind w:left="0"/>
        <w:jc w:val="center"/>
        <w:rPr>
          <w:color w:val="A6A6A6" w:themeColor="background1" w:themeShade="A6"/>
        </w:rPr>
      </w:pPr>
    </w:p>
    <w:p w14:paraId="1882F76E" w14:textId="3C44970D" w:rsidR="00975775" w:rsidRDefault="00975775" w:rsidP="002F26AA">
      <w:pPr>
        <w:widowControl w:val="0"/>
        <w:spacing w:after="0" w:line="265" w:lineRule="auto"/>
        <w:ind w:left="0"/>
        <w:jc w:val="center"/>
        <w:rPr>
          <w:color w:val="A6A6A6" w:themeColor="background1" w:themeShade="A6"/>
        </w:rPr>
      </w:pPr>
    </w:p>
    <w:p w14:paraId="3CBFAE07" w14:textId="699027B7" w:rsidR="00975775" w:rsidRDefault="00975775" w:rsidP="002F26AA">
      <w:pPr>
        <w:widowControl w:val="0"/>
        <w:spacing w:after="0" w:line="265" w:lineRule="auto"/>
        <w:ind w:left="0"/>
        <w:jc w:val="center"/>
        <w:rPr>
          <w:color w:val="A6A6A6" w:themeColor="background1" w:themeShade="A6"/>
        </w:rPr>
      </w:pPr>
    </w:p>
    <w:p w14:paraId="3686C92F" w14:textId="462BE8C8" w:rsidR="00975775" w:rsidRDefault="00975775" w:rsidP="002F26AA">
      <w:pPr>
        <w:widowControl w:val="0"/>
        <w:spacing w:after="0" w:line="265" w:lineRule="auto"/>
        <w:ind w:left="0"/>
        <w:jc w:val="center"/>
        <w:rPr>
          <w:color w:val="A6A6A6" w:themeColor="background1" w:themeShade="A6"/>
        </w:rPr>
      </w:pPr>
    </w:p>
    <w:p w14:paraId="545CD7EE" w14:textId="3B0A8A22" w:rsidR="00975775" w:rsidRDefault="00975775" w:rsidP="002F26AA">
      <w:pPr>
        <w:widowControl w:val="0"/>
        <w:spacing w:after="0" w:line="265" w:lineRule="auto"/>
        <w:ind w:left="0"/>
        <w:jc w:val="center"/>
        <w:rPr>
          <w:color w:val="A6A6A6" w:themeColor="background1" w:themeShade="A6"/>
        </w:rPr>
      </w:pPr>
    </w:p>
    <w:p w14:paraId="1E61FC37" w14:textId="2F77004F" w:rsidR="00975775" w:rsidRDefault="00975775" w:rsidP="002F26AA">
      <w:pPr>
        <w:widowControl w:val="0"/>
        <w:spacing w:after="0" w:line="265" w:lineRule="auto"/>
        <w:ind w:left="0"/>
        <w:jc w:val="center"/>
        <w:rPr>
          <w:color w:val="A6A6A6" w:themeColor="background1" w:themeShade="A6"/>
        </w:rPr>
      </w:pPr>
    </w:p>
    <w:p w14:paraId="03539F9C" w14:textId="2B6573FB" w:rsidR="00975775" w:rsidRDefault="00975775" w:rsidP="002F26AA">
      <w:pPr>
        <w:widowControl w:val="0"/>
        <w:spacing w:after="0" w:line="265" w:lineRule="auto"/>
        <w:ind w:left="0"/>
        <w:jc w:val="center"/>
        <w:rPr>
          <w:color w:val="A6A6A6" w:themeColor="background1" w:themeShade="A6"/>
        </w:rPr>
      </w:pPr>
    </w:p>
    <w:p w14:paraId="6E1F3421" w14:textId="1DBF18B3" w:rsidR="00975775" w:rsidRDefault="00975775" w:rsidP="002F26AA">
      <w:pPr>
        <w:widowControl w:val="0"/>
        <w:spacing w:after="0" w:line="265" w:lineRule="auto"/>
        <w:ind w:left="0"/>
        <w:jc w:val="center"/>
        <w:rPr>
          <w:color w:val="A6A6A6" w:themeColor="background1" w:themeShade="A6"/>
        </w:rPr>
      </w:pPr>
    </w:p>
    <w:p w14:paraId="47235415" w14:textId="7E9FDACD" w:rsidR="00975775" w:rsidRDefault="00975775" w:rsidP="002F26AA">
      <w:pPr>
        <w:widowControl w:val="0"/>
        <w:spacing w:after="0" w:line="265" w:lineRule="auto"/>
        <w:ind w:left="0"/>
        <w:jc w:val="center"/>
        <w:rPr>
          <w:color w:val="A6A6A6" w:themeColor="background1" w:themeShade="A6"/>
        </w:rPr>
      </w:pPr>
    </w:p>
    <w:p w14:paraId="5599E4E8" w14:textId="5BBD05CF" w:rsidR="00975775" w:rsidRDefault="00975775" w:rsidP="002F26AA">
      <w:pPr>
        <w:widowControl w:val="0"/>
        <w:spacing w:after="0" w:line="265" w:lineRule="auto"/>
        <w:ind w:left="0"/>
        <w:jc w:val="center"/>
        <w:rPr>
          <w:color w:val="A6A6A6" w:themeColor="background1" w:themeShade="A6"/>
        </w:rPr>
      </w:pPr>
    </w:p>
    <w:p w14:paraId="7D94B282" w14:textId="1CD19102" w:rsidR="00975775" w:rsidRDefault="00975775" w:rsidP="002F26AA">
      <w:pPr>
        <w:widowControl w:val="0"/>
        <w:spacing w:after="0" w:line="265" w:lineRule="auto"/>
        <w:ind w:left="0"/>
        <w:jc w:val="center"/>
        <w:rPr>
          <w:color w:val="A6A6A6" w:themeColor="background1" w:themeShade="A6"/>
        </w:rPr>
      </w:pPr>
    </w:p>
    <w:p w14:paraId="2EB4AB55" w14:textId="21C13F6A" w:rsidR="00975775" w:rsidRDefault="00975775" w:rsidP="002F26AA">
      <w:pPr>
        <w:widowControl w:val="0"/>
        <w:spacing w:after="0" w:line="265" w:lineRule="auto"/>
        <w:ind w:left="0"/>
        <w:jc w:val="center"/>
        <w:rPr>
          <w:color w:val="A6A6A6" w:themeColor="background1" w:themeShade="A6"/>
        </w:rPr>
      </w:pPr>
    </w:p>
    <w:p w14:paraId="0DAA81FA" w14:textId="6D0CE0C5" w:rsidR="00975775" w:rsidRDefault="00975775" w:rsidP="002F26AA">
      <w:pPr>
        <w:widowControl w:val="0"/>
        <w:spacing w:after="0" w:line="265" w:lineRule="auto"/>
        <w:ind w:left="0"/>
        <w:jc w:val="center"/>
        <w:rPr>
          <w:color w:val="A6A6A6" w:themeColor="background1" w:themeShade="A6"/>
        </w:rPr>
      </w:pPr>
    </w:p>
    <w:p w14:paraId="2217D6EF" w14:textId="6DC37B8A" w:rsidR="00975775" w:rsidRDefault="00975775" w:rsidP="002F26AA">
      <w:pPr>
        <w:widowControl w:val="0"/>
        <w:spacing w:after="0" w:line="265" w:lineRule="auto"/>
        <w:ind w:left="0"/>
        <w:jc w:val="center"/>
        <w:rPr>
          <w:color w:val="A6A6A6" w:themeColor="background1" w:themeShade="A6"/>
        </w:rPr>
      </w:pPr>
    </w:p>
    <w:p w14:paraId="4DD4DA05" w14:textId="77777777" w:rsidR="00213C62" w:rsidRDefault="00213C62" w:rsidP="00D56E7C">
      <w:pPr>
        <w:spacing w:after="160" w:line="259" w:lineRule="auto"/>
        <w:ind w:left="0" w:right="0" w:firstLine="0"/>
        <w:jc w:val="right"/>
        <w:rPr>
          <w:b/>
          <w:sz w:val="36"/>
          <w:szCs w:val="36"/>
        </w:rPr>
      </w:pPr>
    </w:p>
    <w:p w14:paraId="614DE829" w14:textId="77777777" w:rsidR="00C36E5C" w:rsidRDefault="00C36E5C" w:rsidP="00C36E5C">
      <w:pPr>
        <w:spacing w:after="160" w:line="259" w:lineRule="auto"/>
        <w:ind w:left="0" w:right="0" w:firstLine="0"/>
        <w:jc w:val="center"/>
        <w:rPr>
          <w:sz w:val="16"/>
        </w:rPr>
      </w:pPr>
      <w:r>
        <w:rPr>
          <w:sz w:val="16"/>
        </w:rPr>
        <w:t>(a) Onglet « Sélection des données »</w:t>
      </w:r>
    </w:p>
    <w:p w14:paraId="707CFA8A" w14:textId="03540426" w:rsidR="00213C62" w:rsidRDefault="00C36E5C" w:rsidP="00D56E7C">
      <w:pPr>
        <w:spacing w:after="160" w:line="259" w:lineRule="auto"/>
        <w:ind w:left="0" w:right="0" w:firstLine="0"/>
        <w:jc w:val="right"/>
        <w:rPr>
          <w:b/>
          <w:sz w:val="36"/>
          <w:szCs w:val="36"/>
        </w:rPr>
      </w:pPr>
      <w:r w:rsidRPr="00C36E5C">
        <w:rPr>
          <w:b/>
          <w:noProof/>
          <w:sz w:val="36"/>
          <w:szCs w:val="36"/>
        </w:rPr>
        <w:drawing>
          <wp:anchor distT="0" distB="0" distL="114300" distR="114300" simplePos="0" relativeHeight="251663360" behindDoc="0" locked="0" layoutInCell="1" allowOverlap="1" wp14:anchorId="2D651745" wp14:editId="78E793EC">
            <wp:simplePos x="0" y="0"/>
            <wp:positionH relativeFrom="column">
              <wp:posOffset>201930</wp:posOffset>
            </wp:positionH>
            <wp:positionV relativeFrom="paragraph">
              <wp:posOffset>665480</wp:posOffset>
            </wp:positionV>
            <wp:extent cx="2762885" cy="3029585"/>
            <wp:effectExtent l="0" t="0" r="0" b="0"/>
            <wp:wrapThrough wrapText="bothSides">
              <wp:wrapPolygon edited="0">
                <wp:start x="0" y="0"/>
                <wp:lineTo x="0" y="21460"/>
                <wp:lineTo x="21446" y="21460"/>
                <wp:lineTo x="21446"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885" cy="302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E5C">
        <w:rPr>
          <w:b/>
          <w:noProof/>
          <w:sz w:val="36"/>
          <w:szCs w:val="36"/>
        </w:rPr>
        <w:drawing>
          <wp:anchor distT="0" distB="0" distL="114300" distR="114300" simplePos="0" relativeHeight="251664384" behindDoc="0" locked="0" layoutInCell="1" allowOverlap="1" wp14:anchorId="50EE2DC8" wp14:editId="1395E7BA">
            <wp:simplePos x="0" y="0"/>
            <wp:positionH relativeFrom="column">
              <wp:posOffset>3059430</wp:posOffset>
            </wp:positionH>
            <wp:positionV relativeFrom="paragraph">
              <wp:posOffset>666115</wp:posOffset>
            </wp:positionV>
            <wp:extent cx="2760993" cy="3027527"/>
            <wp:effectExtent l="0" t="0" r="1270" b="1905"/>
            <wp:wrapThrough wrapText="bothSides">
              <wp:wrapPolygon edited="0">
                <wp:start x="0" y="0"/>
                <wp:lineTo x="0" y="21478"/>
                <wp:lineTo x="21461" y="21478"/>
                <wp:lineTo x="2146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0993" cy="3027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34A2F" w14:textId="77777777" w:rsidR="00C36E5C" w:rsidRDefault="00C36E5C" w:rsidP="00C36E5C">
      <w:pPr>
        <w:tabs>
          <w:tab w:val="left" w:pos="5245"/>
        </w:tabs>
        <w:spacing w:after="221" w:line="259" w:lineRule="auto"/>
        <w:ind w:left="0" w:right="0" w:firstLine="0"/>
        <w:jc w:val="left"/>
        <w:rPr>
          <w:sz w:val="16"/>
        </w:rPr>
      </w:pPr>
      <w:r>
        <w:rPr>
          <w:sz w:val="16"/>
        </w:rPr>
        <w:t xml:space="preserve">                                    </w:t>
      </w:r>
    </w:p>
    <w:p w14:paraId="582B4E4C" w14:textId="77777777" w:rsidR="00C36E5C" w:rsidRDefault="00C36E5C" w:rsidP="00C36E5C">
      <w:pPr>
        <w:tabs>
          <w:tab w:val="left" w:pos="5245"/>
        </w:tabs>
        <w:spacing w:after="221" w:line="259" w:lineRule="auto"/>
        <w:ind w:left="0" w:right="0" w:firstLine="0"/>
        <w:jc w:val="left"/>
        <w:rPr>
          <w:sz w:val="16"/>
        </w:rPr>
      </w:pPr>
    </w:p>
    <w:p w14:paraId="28E95A4A" w14:textId="3293A223" w:rsidR="00C36E5C" w:rsidRDefault="00C36E5C" w:rsidP="00C36E5C">
      <w:pPr>
        <w:tabs>
          <w:tab w:val="left" w:pos="5245"/>
        </w:tabs>
        <w:spacing w:after="221" w:line="259" w:lineRule="auto"/>
        <w:ind w:left="0" w:right="0" w:firstLine="0"/>
        <w:jc w:val="left"/>
      </w:pPr>
      <w:r>
        <w:rPr>
          <w:sz w:val="16"/>
        </w:rPr>
        <w:t xml:space="preserve">                                   (b) Onglet « Analyse temporelle »</w:t>
      </w:r>
      <w:r>
        <w:rPr>
          <w:sz w:val="16"/>
        </w:rPr>
        <w:tab/>
        <w:t xml:space="preserve">              (c) Onglet « Analyse fréquentielle »</w:t>
      </w:r>
    </w:p>
    <w:p w14:paraId="1B398773" w14:textId="77777777" w:rsidR="00C36E5C" w:rsidRDefault="00C36E5C" w:rsidP="00C36E5C">
      <w:pPr>
        <w:spacing w:after="90" w:line="265" w:lineRule="auto"/>
        <w:jc w:val="center"/>
        <w:rPr>
          <w:sz w:val="22"/>
        </w:rPr>
      </w:pPr>
    </w:p>
    <w:p w14:paraId="090E13F5" w14:textId="77777777" w:rsidR="00C36E5C" w:rsidRPr="00D86730" w:rsidRDefault="00C36E5C" w:rsidP="00C36E5C">
      <w:pPr>
        <w:spacing w:after="90" w:line="265" w:lineRule="auto"/>
        <w:jc w:val="center"/>
        <w:rPr>
          <w:sz w:val="22"/>
        </w:rPr>
      </w:pPr>
      <w:r w:rsidRPr="00D86730">
        <w:rPr>
          <w:sz w:val="22"/>
        </w:rPr>
        <w:t xml:space="preserve">Figure </w:t>
      </w:r>
      <w:r>
        <w:rPr>
          <w:sz w:val="22"/>
        </w:rPr>
        <w:t>2</w:t>
      </w:r>
      <w:r w:rsidRPr="00D86730">
        <w:rPr>
          <w:sz w:val="22"/>
        </w:rPr>
        <w:t> : Onglets liés à la visualisation et à l’analyse des données</w:t>
      </w:r>
    </w:p>
    <w:p w14:paraId="41763A6E" w14:textId="33CEDA95" w:rsidR="00C36E5C" w:rsidRDefault="00C36E5C" w:rsidP="00C36E5C">
      <w:pPr>
        <w:spacing w:after="160" w:line="259" w:lineRule="auto"/>
        <w:ind w:left="0" w:right="0" w:firstLine="0"/>
        <w:rPr>
          <w:b/>
          <w:sz w:val="36"/>
          <w:szCs w:val="36"/>
        </w:rPr>
      </w:pPr>
    </w:p>
    <w:p w14:paraId="07EC99D4" w14:textId="3A264F41" w:rsidR="0064219A" w:rsidRDefault="0064219A" w:rsidP="00D56E7C">
      <w:pPr>
        <w:spacing w:after="160" w:line="259" w:lineRule="auto"/>
        <w:ind w:left="0" w:right="0" w:firstLine="0"/>
        <w:jc w:val="right"/>
        <w:rPr>
          <w:b/>
          <w:sz w:val="36"/>
          <w:szCs w:val="36"/>
        </w:rPr>
      </w:pPr>
      <w:r>
        <w:rPr>
          <w:b/>
          <w:sz w:val="36"/>
          <w:szCs w:val="36"/>
        </w:rPr>
        <w:lastRenderedPageBreak/>
        <w:t>RÉFÉRENCES</w:t>
      </w:r>
    </w:p>
    <w:p w14:paraId="6D0D04F3" w14:textId="77777777" w:rsidR="00D86730" w:rsidRDefault="00D86730" w:rsidP="00D86730">
      <w:pPr>
        <w:ind w:left="-5"/>
        <w:rPr>
          <w:lang w:val="en-US"/>
        </w:rPr>
      </w:pPr>
    </w:p>
    <w:p w14:paraId="6627AE02" w14:textId="676B1407" w:rsidR="00D86730" w:rsidRDefault="00D86730" w:rsidP="00D86730">
      <w:pPr>
        <w:ind w:left="-5"/>
        <w:rPr>
          <w:lang w:val="en-US"/>
        </w:rPr>
      </w:pPr>
    </w:p>
    <w:p w14:paraId="221264F6" w14:textId="36C5D7F4" w:rsidR="005F66DC" w:rsidRDefault="005F66DC" w:rsidP="00420DD3">
      <w:pPr>
        <w:ind w:left="-5"/>
      </w:pPr>
      <w:r>
        <w:t xml:space="preserve">[1] Y. Ramonet, </w:t>
      </w:r>
      <w:r w:rsidR="00420DD3">
        <w:t xml:space="preserve">C. Bertin. </w:t>
      </w:r>
      <w:r>
        <w:t>« </w:t>
      </w:r>
      <w:r w:rsidR="00420DD3">
        <w:t>Utilisation d’accéléromètres pour évaluer l’activité physique des truies gestantes logées en groupes. Développement de la méthode et utilisation dans six élevages au DAC</w:t>
      </w:r>
      <w:r>
        <w:t> »,</w:t>
      </w:r>
      <w:r w:rsidR="00420DD3">
        <w:t xml:space="preserve"> Rapport, Chambres d’agriculture de Bretagne, 2015. </w:t>
      </w:r>
    </w:p>
    <w:p w14:paraId="22F9B12E" w14:textId="618EE3C9" w:rsidR="005F66DC" w:rsidRDefault="005F66DC" w:rsidP="00420DD3">
      <w:pPr>
        <w:ind w:left="-5"/>
      </w:pPr>
      <w:r w:rsidRPr="005F66DC">
        <w:t>http</w:t>
      </w:r>
      <w:r w:rsidR="00331F74">
        <w:t>s</w:t>
      </w:r>
      <w:r w:rsidRPr="005F66DC">
        <w:t>://www.synagri.com/ca1/PJ.nsf/46b50bbadf2cf901c1256c2f0041b9a7/d095a1d58cfcaa65c1257e3700531556/$FILE/Activit</w:t>
      </w:r>
      <w:r w:rsidR="0000731C">
        <w:t>é_Truies_accéléromè</w:t>
      </w:r>
      <w:r w:rsidRPr="005F66DC">
        <w:t>tre_CRAB2015.pdf</w:t>
      </w:r>
    </w:p>
    <w:p w14:paraId="066CAEF6" w14:textId="082ED0F0" w:rsidR="00BF3A49" w:rsidRDefault="00BF3A49" w:rsidP="00420DD3">
      <w:pPr>
        <w:ind w:left="-5"/>
      </w:pPr>
    </w:p>
    <w:p w14:paraId="5B860A88" w14:textId="1AAF9907" w:rsidR="00D02D0E" w:rsidRDefault="00D02D0E" w:rsidP="00E56B48">
      <w:pPr>
        <w:spacing w:after="0" w:line="360" w:lineRule="auto"/>
        <w:ind w:left="0" w:right="0" w:firstLine="0"/>
        <w:jc w:val="right"/>
        <w:rPr>
          <w:b/>
          <w:sz w:val="36"/>
          <w:szCs w:val="36"/>
        </w:rPr>
      </w:pPr>
    </w:p>
    <w:p w14:paraId="681D653C" w14:textId="77777777" w:rsidR="00DC2E85" w:rsidRPr="00DC2E85" w:rsidRDefault="00DC2E85" w:rsidP="00DC2E85"/>
    <w:p w14:paraId="47391576" w14:textId="77777777" w:rsidR="0046593A" w:rsidRPr="00F07941" w:rsidRDefault="0046593A" w:rsidP="00231D8D">
      <w:pPr>
        <w:spacing w:after="0" w:line="360" w:lineRule="auto"/>
        <w:ind w:left="0" w:right="0" w:firstLine="0"/>
        <w:jc w:val="right"/>
        <w:rPr>
          <w:b/>
          <w:sz w:val="22"/>
        </w:rPr>
      </w:pPr>
    </w:p>
    <w:sectPr w:rsidR="0046593A" w:rsidRPr="00F07941" w:rsidSect="00A43ED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3A31" w14:textId="77777777" w:rsidR="005F66DC" w:rsidRDefault="005F66DC">
      <w:pPr>
        <w:spacing w:after="0" w:line="240" w:lineRule="auto"/>
      </w:pPr>
      <w:r>
        <w:separator/>
      </w:r>
    </w:p>
  </w:endnote>
  <w:endnote w:type="continuationSeparator" w:id="0">
    <w:p w14:paraId="2D1E146B" w14:textId="77777777" w:rsidR="005F66DC" w:rsidRDefault="005F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D73" w14:textId="4F360291" w:rsidR="005F66DC" w:rsidRDefault="005F66DC">
    <w:pPr>
      <w:tabs>
        <w:tab w:val="center" w:pos="1301"/>
        <w:tab w:val="center" w:pos="5187"/>
        <w:tab w:val="right" w:pos="10006"/>
      </w:tabs>
      <w:spacing w:after="0" w:line="259" w:lineRule="auto"/>
      <w:ind w:left="0" w:right="0" w:firstLine="0"/>
      <w:jc w:val="left"/>
    </w:pPr>
    <w:r>
      <w:tab/>
    </w:r>
    <w:r>
      <w:tab/>
    </w:r>
  </w:p>
  <w:p w14:paraId="62850AE9" w14:textId="34887ACB" w:rsidR="005F66DC" w:rsidRDefault="005F66DC">
    <w:pPr>
      <w:tabs>
        <w:tab w:val="center" w:pos="1246"/>
        <w:tab w:val="right" w:pos="10006"/>
      </w:tabs>
      <w:spacing w:after="0" w:line="259" w:lineRule="auto"/>
      <w:ind w:left="0" w:right="0" w:firstLine="0"/>
      <w:jc w:val="left"/>
    </w:pPr>
    <w:r>
      <w:rPr>
        <w:sz w:val="22"/>
      </w:rPr>
      <w:tab/>
    </w:r>
    <w:r>
      <w:tab/>
    </w:r>
  </w:p>
  <w:p w14:paraId="529A4F00" w14:textId="77777777" w:rsidR="005F66DC" w:rsidRDefault="005F66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17B" w14:textId="44DC3A7C" w:rsidR="005F66DC" w:rsidRPr="008667F7" w:rsidRDefault="005F66DC">
    <w:pPr>
      <w:pStyle w:val="Pieddepage"/>
      <w:jc w:val="center"/>
      <w:rPr>
        <w:color w:val="A6A6A6" w:themeColor="background1" w:themeShade="A6"/>
      </w:rPr>
    </w:pPr>
    <w:r>
      <w:rPr>
        <w:noProof/>
      </w:rPr>
      <w:drawing>
        <wp:anchor distT="0" distB="0" distL="114300" distR="114300" simplePos="0" relativeHeight="251696128" behindDoc="1" locked="0" layoutInCell="1" allowOverlap="1" wp14:anchorId="5DF0B869" wp14:editId="3E091D54">
          <wp:simplePos x="0" y="0"/>
          <wp:positionH relativeFrom="column">
            <wp:posOffset>5338445</wp:posOffset>
          </wp:positionH>
          <wp:positionV relativeFrom="paragraph">
            <wp:posOffset>-122555</wp:posOffset>
          </wp:positionV>
          <wp:extent cx="1159200" cy="3672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3672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mc:AlternateContent>
        <mc:Choice Requires="wps">
          <w:drawing>
            <wp:anchor distT="0" distB="0" distL="114300" distR="114300" simplePos="0" relativeHeight="251695104" behindDoc="1" locked="0" layoutInCell="1" allowOverlap="1" wp14:anchorId="7DE7A741" wp14:editId="14084113">
              <wp:simplePos x="0" y="0"/>
              <wp:positionH relativeFrom="column">
                <wp:posOffset>-838835</wp:posOffset>
              </wp:positionH>
              <wp:positionV relativeFrom="paragraph">
                <wp:posOffset>-122555</wp:posOffset>
              </wp:positionV>
              <wp:extent cx="1645920" cy="4038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645920" cy="403860"/>
                      </a:xfrm>
                      <a:prstGeom prst="rect">
                        <a:avLst/>
                      </a:prstGeom>
                      <a:solidFill>
                        <a:schemeClr val="lt1"/>
                      </a:solidFill>
                      <a:ln w="6350">
                        <a:noFill/>
                      </a:ln>
                    </wps:spPr>
                    <wps:txb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5B3E6838" w:rsidR="005F66DC" w:rsidRPr="00802FEB" w:rsidRDefault="005F66DC">
                          <w:pPr>
                            <w:ind w:left="0"/>
                            <w:rPr>
                              <w:color w:val="A6A6A6" w:themeColor="background1" w:themeShade="A6"/>
                            </w:rPr>
                          </w:pPr>
                          <w:r>
                            <w:rPr>
                              <w:color w:val="A6A6A6" w:themeColor="background1" w:themeShade="A6"/>
                            </w:rPr>
                            <w:t>Chapitre II</w:t>
                          </w:r>
                          <w:r w:rsidR="00F10F7A">
                            <w:rPr>
                              <w:color w:val="A6A6A6" w:themeColor="background1" w:themeShade="A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7A741" id="_x0000_t202" coordsize="21600,21600" o:spt="202" path="m,l,21600r21600,l21600,xe">
              <v:stroke joinstyle="miter"/>
              <v:path gradientshapeok="t" o:connecttype="rect"/>
            </v:shapetype>
            <v:shape id="Zone de texte 2" o:spid="_x0000_s1026" type="#_x0000_t202" style="position:absolute;left:0;text-align:left;margin-left:-66.05pt;margin-top:-9.65pt;width:129.6pt;height:3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2fRQIAAH4EAAAOAAAAZHJzL2Uyb0RvYy54bWysVN9v2jAQfp+0/8Hy+0igwFpEqBgV06Sq&#10;rUSrSnszjk0sOT7PNiTsr9/ZCZR1e5r24px9v7/vLvPbttbkIJxXYAo6HOSUCMOhVGZX0Jfn9adr&#10;SnxgpmQajCjoUXh6u/j4Yd7YmRhBBboUjmAQ42eNLWgVgp1lmeeVqJkfgBUGlRJczQJe3S4rHWsw&#10;eq2zUZ5PswZcaR1w4T2+3nVKukjxpRQ8PErpRSC6oFhbSKdL5zae2WLOZjvHbKV4Xwb7hypqpgwm&#10;PYe6Y4GRvVN/hKoVd+BBhgGHOgMpFRepB+xmmL/rZlMxK1IvCI63Z5j8/wvLHw5PjqiyoCNKDKuR&#10;ou9IFCkFCaINgowiRI31M7TcWLQN7RdokerTu8fH2HkrXR2/2BNBPYJ9PAOMkQiPTtPx5GaEKo66&#10;cX51PU0MZG/e1vnwVUBNolBQhwQmXNnh3gesBE1PJjGZB63KtdI6XeLQiJV25MCQbh1Sjejxm5U2&#10;pCno9GqSp8AGonsXWRtMEHvteopSaLdtD8AWyiP276AbIm/5WmGR98yHJ+ZwarAv3ITwiIfUgEmg&#10;lyipwP3823u0RzJRS0mDU1hQ/2PPnKBEfzNI881wPI5jmy7jyeeInbvUbC81Zl+vADsf4s5ZnsRo&#10;H/RJlA7qV1yYZcyKKmY45i5oOImr0O0GLhwXy2UywkG1LNybjeUxdEQ6UvDcvjJne57irDzAaV7Z&#10;7B1dnW30NLDcB5AqcRkB7lDtccchTxT3Cxm36PKerN5+G4tfAAAA//8DAFBLAwQUAAYACAAAACEA&#10;0jgGXOEAAAALAQAADwAAAGRycy9kb3ducmV2LnhtbEyPTU+EMBCG7yb+h2ZMvJjdAl13FSkbY9RN&#10;vLmsGm9dOgKRTgntAv57y0lv8/HknWey7WRaNmDvGksS4mUEDKm0uqFKwqF4WtwAc16RVq0llPCD&#10;Drb5+VmmUm1HesVh7ysWQsilSkLtfZdy7soajXJL2yGF3ZftjfKh7SuuezWGcNPyJIrW3KiGwoVa&#10;dfhQY/m9PxkJn1fVx4ubnt9GcS26x91QbN51IeXlxXR/B8zj5P9gmPWDOuTB6WhPpB1rJSxikcSB&#10;natbAWxGkk2YHCWsVgJ4nvH/P+S/AAAA//8DAFBLAQItABQABgAIAAAAIQC2gziS/gAAAOEBAAAT&#10;AAAAAAAAAAAAAAAAAAAAAABbQ29udGVudF9UeXBlc10ueG1sUEsBAi0AFAAGAAgAAAAhADj9If/W&#10;AAAAlAEAAAsAAAAAAAAAAAAAAAAALwEAAF9yZWxzLy5yZWxzUEsBAi0AFAAGAAgAAAAhAHclvZ9F&#10;AgAAfgQAAA4AAAAAAAAAAAAAAAAALgIAAGRycy9lMm9Eb2MueG1sUEsBAi0AFAAGAAgAAAAhANI4&#10;BlzhAAAACwEAAA8AAAAAAAAAAAAAAAAAnwQAAGRycy9kb3ducmV2LnhtbFBLBQYAAAAABAAEAPMA&#10;AACtBQAAAAA=&#10;" fillcolor="white [3201]" stroked="f" strokeweight=".5pt">
              <v:textbox>
                <w:txbxContent>
                  <w:p w14:paraId="1A7FE2FE" w14:textId="0832057B" w:rsidR="005F66DC" w:rsidRPr="00802FEB" w:rsidRDefault="005F66DC">
                    <w:pPr>
                      <w:ind w:left="0"/>
                      <w:rPr>
                        <w:color w:val="A6A6A6" w:themeColor="background1" w:themeShade="A6"/>
                      </w:rPr>
                    </w:pPr>
                    <w:r w:rsidRPr="00802FEB">
                      <w:rPr>
                        <w:color w:val="A6A6A6" w:themeColor="background1" w:themeShade="A6"/>
                      </w:rPr>
                      <w:t>Matériel pédagogique</w:t>
                    </w:r>
                  </w:p>
                  <w:p w14:paraId="066F1CBC" w14:textId="5B3E6838" w:rsidR="005F66DC" w:rsidRPr="00802FEB" w:rsidRDefault="005F66DC">
                    <w:pPr>
                      <w:ind w:left="0"/>
                      <w:rPr>
                        <w:color w:val="A6A6A6" w:themeColor="background1" w:themeShade="A6"/>
                      </w:rPr>
                    </w:pPr>
                    <w:r>
                      <w:rPr>
                        <w:color w:val="A6A6A6" w:themeColor="background1" w:themeShade="A6"/>
                      </w:rPr>
                      <w:t>Chapitre II</w:t>
                    </w:r>
                    <w:r w:rsidR="00F10F7A">
                      <w:rPr>
                        <w:color w:val="A6A6A6" w:themeColor="background1" w:themeShade="A6"/>
                      </w:rPr>
                      <w:t>I</w:t>
                    </w:r>
                  </w:p>
                </w:txbxContent>
              </v:textbox>
            </v:shape>
          </w:pict>
        </mc:Fallback>
      </mc:AlternateContent>
    </w:r>
    <w:r w:rsidRPr="008667F7">
      <w:rPr>
        <w:color w:val="A6A6A6" w:themeColor="background1" w:themeShade="A6"/>
      </w:rPr>
      <w:t xml:space="preserve">- </w:t>
    </w:r>
    <w:sdt>
      <w:sdtPr>
        <w:rPr>
          <w:color w:val="A6A6A6" w:themeColor="background1" w:themeShade="A6"/>
        </w:rPr>
        <w:id w:val="-215129229"/>
        <w:docPartObj>
          <w:docPartGallery w:val="Page Numbers (Bottom of Page)"/>
          <w:docPartUnique/>
        </w:docPartObj>
      </w:sdtPr>
      <w:sdtEndPr/>
      <w:sdtContent>
        <w:r w:rsidRPr="008667F7">
          <w:rPr>
            <w:color w:val="A6A6A6" w:themeColor="background1" w:themeShade="A6"/>
          </w:rPr>
          <w:fldChar w:fldCharType="begin"/>
        </w:r>
        <w:r w:rsidRPr="008667F7">
          <w:rPr>
            <w:color w:val="A6A6A6" w:themeColor="background1" w:themeShade="A6"/>
          </w:rPr>
          <w:instrText>PAGE   \* MERGEFORMAT</w:instrText>
        </w:r>
        <w:r w:rsidRPr="008667F7">
          <w:rPr>
            <w:color w:val="A6A6A6" w:themeColor="background1" w:themeShade="A6"/>
          </w:rPr>
          <w:fldChar w:fldCharType="separate"/>
        </w:r>
        <w:r w:rsidR="00930793">
          <w:rPr>
            <w:noProof/>
            <w:color w:val="A6A6A6" w:themeColor="background1" w:themeShade="A6"/>
          </w:rPr>
          <w:t>3</w:t>
        </w:r>
        <w:r w:rsidRPr="008667F7">
          <w:rPr>
            <w:color w:val="A6A6A6" w:themeColor="background1" w:themeShade="A6"/>
          </w:rPr>
          <w:fldChar w:fldCharType="end"/>
        </w:r>
        <w:r w:rsidRPr="008667F7">
          <w:rPr>
            <w:color w:val="A6A6A6" w:themeColor="background1" w:themeShade="A6"/>
          </w:rPr>
          <w:t xml:space="preserve"> -</w:t>
        </w:r>
      </w:sdtContent>
    </w:sdt>
  </w:p>
  <w:p w14:paraId="3C2E644A" w14:textId="77777777" w:rsidR="005F66DC" w:rsidRDefault="005F66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C5DB" w14:textId="3388DFE0"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sidRPr="00F9016A">
      <w:rPr>
        <w:noProof/>
        <w:color w:val="A6A6A6" w:themeColor="background1" w:themeShade="A6"/>
      </w:rPr>
      <mc:AlternateContent>
        <mc:Choice Requires="wps">
          <w:drawing>
            <wp:anchor distT="0" distB="0" distL="114300" distR="114300" simplePos="0" relativeHeight="251693056" behindDoc="0" locked="0" layoutInCell="1" allowOverlap="1" wp14:anchorId="14AAC94B" wp14:editId="3A35B0B7">
              <wp:simplePos x="0" y="0"/>
              <wp:positionH relativeFrom="page">
                <wp:align>left</wp:align>
              </wp:positionH>
              <wp:positionV relativeFrom="paragraph">
                <wp:posOffset>223520</wp:posOffset>
              </wp:positionV>
              <wp:extent cx="1341120" cy="44196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341120" cy="441960"/>
                      </a:xfrm>
                      <a:prstGeom prst="rect">
                        <a:avLst/>
                      </a:prstGeom>
                      <a:solidFill>
                        <a:schemeClr val="lt1"/>
                      </a:solidFill>
                      <a:ln w="6350">
                        <a:noFill/>
                      </a:ln>
                    </wps:spPr>
                    <wps:txb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C94B" id="_x0000_t202" coordsize="21600,21600" o:spt="202" path="m,l,21600r21600,l21600,xe">
              <v:stroke joinstyle="miter"/>
              <v:path gradientshapeok="t" o:connecttype="rect"/>
            </v:shapetype>
            <v:shape id="Zone de texte 1" o:spid="_x0000_s1027" type="#_x0000_t202" style="position:absolute;left:0;text-align:left;margin-left:0;margin-top:17.6pt;width:105.6pt;height:34.8pt;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n1RQIAAIUEAAAOAAAAZHJzL2Uyb0RvYy54bWysVN9v2jAQfp+0/8Hy+wihKVsRoWJUTJOq&#10;thKdKu3NODaJZPs825Cwv35nJ1DW7Wnai3P2/f6+u8xvO63IQTjfgClpPhpTIgyHqjG7kn57Xn/4&#10;RIkPzFRMgRElPQpPbxfv381bOxMTqEFVwhEMYvystSWtQ7CzLPO8Fpr5EVhhUCnBaRbw6nZZ5ViL&#10;0bXKJuPxNGvBVdYBF97j612vpIsUX0rBw6OUXgSiSoq1hXS6dG7jmS3mbLZzzNYNH8pg/1CFZo3B&#10;pOdQdywwsnfNH6F0wx14kGHEQWcgZcNF6gG7ycdvutnUzIrUC4Lj7Rkm///C8ofDkyNNhdxRYphG&#10;ir4jUaQSJIguCJJHiFrrZ2i5sWgbus/QRfPh3eNj7LyTTscv9kRQj2AfzwBjJMKj01WR5xNUcdQV&#10;RX4zTQxkr97W+fBFgCZRKKlDAhOu7HDvA2ZE05NJTOZBNdW6USpd4tCIlXLkwJBuFVKN6PGblTKk&#10;Len06nqcAhuI7n1kZTBB7LXvKUqh23YDPEO/W6iOCIODfpa85esGa71nPjwxh8OD7eFChEc8pALM&#10;BYNESQ3u59/eoz1yilpKWhzGkvofe+YEJeqrQbZv8qKI05suxfXHCKG71GwvNWavV4AAIKNYXRKj&#10;fVAnUTrQL7g3y5gVVcxwzF3ScBJXoV8R3DsulstkhPNqWbg3G8tj6Ah4ZOK5e2HODnTFkXmA09iy&#10;2RvWetvoaWC5DyCbRGnEuUd1gB9nPTE97GVcpst7snr9eyx+AQAA//8DAFBLAwQUAAYACAAAACEA&#10;ytyVfd8AAAAHAQAADwAAAGRycy9kb3ducmV2LnhtbEyPS0/DMBCE70j8B2uRuCDqPChUIU6FEA+J&#10;Wxug6s2NlyQiXkexm4R/z3Kit1nNaObbfD3bTow4+NaRgngRgUCqnGmpVvBePl+vQPigyejOESr4&#10;QQ/r4vws15lxE21w3IZacAn5TCtoQugzKX3VoNV+4Xok9r7cYHXgc6ilGfTE5baTSRTdSqtb4oVG&#10;9/jYYPW9PVoF+6t69+bnl48pXab90+tY3n2aUqnLi/nhHkTAOfyH4Q+f0aFgpoM7kvGiU8CPBAXp&#10;MgHBbhLHLA4ci25WIItcnvIXvwAAAP//AwBQSwECLQAUAAYACAAAACEAtoM4kv4AAADhAQAAEwAA&#10;AAAAAAAAAAAAAAAAAAAAW0NvbnRlbnRfVHlwZXNdLnhtbFBLAQItABQABgAIAAAAIQA4/SH/1gAA&#10;AJQBAAALAAAAAAAAAAAAAAAAAC8BAABfcmVscy8ucmVsc1BLAQItABQABgAIAAAAIQC6kpn1RQIA&#10;AIUEAAAOAAAAAAAAAAAAAAAAAC4CAABkcnMvZTJvRG9jLnhtbFBLAQItABQABgAIAAAAIQDK3JV9&#10;3wAAAAcBAAAPAAAAAAAAAAAAAAAAAJ8EAABkcnMvZG93bnJldi54bWxQSwUGAAAAAAQABADzAAAA&#10;qwUAAAAA&#10;" fillcolor="white [3201]" stroked="f" strokeweight=".5pt">
              <v:textbox>
                <w:txbxContent>
                  <w:p w14:paraId="797CF844" w14:textId="77777777" w:rsidR="005F66DC" w:rsidRPr="00F9016A" w:rsidRDefault="005F66DC" w:rsidP="00BE16E8">
                    <w:pPr>
                      <w:tabs>
                        <w:tab w:val="center" w:pos="1301"/>
                        <w:tab w:val="center" w:pos="5187"/>
                        <w:tab w:val="right" w:pos="10006"/>
                      </w:tabs>
                      <w:spacing w:after="0" w:line="240" w:lineRule="auto"/>
                      <w:ind w:left="0" w:right="0" w:firstLine="0"/>
                      <w:jc w:val="left"/>
                      <w:rPr>
                        <w:color w:val="A6A6A6" w:themeColor="background1" w:themeShade="A6"/>
                      </w:rPr>
                    </w:pPr>
                    <w:r w:rsidRPr="00F9016A">
                      <w:rPr>
                        <w:color w:val="A6A6A6" w:themeColor="background1" w:themeShade="A6"/>
                      </w:rPr>
                      <w:t>Matériel pédagogique</w:t>
                    </w:r>
                  </w:p>
                  <w:p w14:paraId="445E002C" w14:textId="7C8C8B7C" w:rsidR="005F66DC" w:rsidRPr="00F9016A" w:rsidRDefault="005F66DC" w:rsidP="00BE16E8">
                    <w:pPr>
                      <w:spacing w:after="0" w:line="240" w:lineRule="auto"/>
                      <w:ind w:left="0" w:right="0" w:firstLine="0"/>
                      <w:rPr>
                        <w:color w:val="A6A6A6" w:themeColor="background1" w:themeShade="A6"/>
                      </w:rPr>
                    </w:pPr>
                    <w:r>
                      <w:rPr>
                        <w:color w:val="A6A6A6" w:themeColor="background1" w:themeShade="A6"/>
                      </w:rPr>
                      <w:t xml:space="preserve">        </w:t>
                    </w:r>
                    <w:r w:rsidRPr="00F9016A">
                      <w:rPr>
                        <w:color w:val="A6A6A6" w:themeColor="background1" w:themeShade="A6"/>
                      </w:rPr>
                      <w:t>Introduction</w:t>
                    </w:r>
                  </w:p>
                </w:txbxContent>
              </v:textbox>
              <w10:wrap anchorx="page"/>
            </v:shape>
          </w:pict>
        </mc:Fallback>
      </mc:AlternateContent>
    </w:r>
  </w:p>
  <w:p w14:paraId="1BAF998E" w14:textId="4F2402B6" w:rsidR="005F66DC"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noProof/>
      </w:rPr>
      <w:drawing>
        <wp:anchor distT="0" distB="0" distL="114300" distR="114300" simplePos="0" relativeHeight="251694080" behindDoc="0" locked="0" layoutInCell="1" allowOverlap="1" wp14:anchorId="1D12325A" wp14:editId="5DD1C5C5">
          <wp:simplePos x="0" y="0"/>
          <wp:positionH relativeFrom="column">
            <wp:posOffset>5356860</wp:posOffset>
          </wp:positionH>
          <wp:positionV relativeFrom="paragraph">
            <wp:posOffset>75565</wp:posOffset>
          </wp:positionV>
          <wp:extent cx="1234440" cy="391795"/>
          <wp:effectExtent l="0" t="0" r="3810" b="8255"/>
          <wp:wrapThrough wrapText="bothSides">
            <wp:wrapPolygon edited="0">
              <wp:start x="0" y="0"/>
              <wp:lineTo x="0" y="21005"/>
              <wp:lineTo x="21333" y="21005"/>
              <wp:lineTo x="213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ducagri(N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391795"/>
                  </a:xfrm>
                  <a:prstGeom prst="rect">
                    <a:avLst/>
                  </a:prstGeom>
                </pic:spPr>
              </pic:pic>
            </a:graphicData>
          </a:graphic>
          <wp14:sizeRelH relativeFrom="page">
            <wp14:pctWidth>0</wp14:pctWidth>
          </wp14:sizeRelH>
          <wp14:sizeRelV relativeFrom="page">
            <wp14:pctHeight>0</wp14:pctHeight>
          </wp14:sizeRelV>
        </wp:anchor>
      </w:drawing>
    </w:r>
  </w:p>
  <w:p w14:paraId="6FA32C0B" w14:textId="3B664561" w:rsidR="005F66DC" w:rsidRPr="00F9016A" w:rsidRDefault="005F66DC" w:rsidP="00BE16E8">
    <w:pPr>
      <w:tabs>
        <w:tab w:val="center" w:pos="1301"/>
        <w:tab w:val="center" w:pos="5187"/>
        <w:tab w:val="right" w:pos="10006"/>
      </w:tabs>
      <w:spacing w:after="0" w:line="259" w:lineRule="auto"/>
      <w:ind w:left="0" w:right="0" w:firstLine="0"/>
      <w:jc w:val="center"/>
      <w:rPr>
        <w:color w:val="A6A6A6" w:themeColor="background1" w:themeShade="A6"/>
      </w:rPr>
    </w:pPr>
    <w:r>
      <w:rPr>
        <w:color w:val="A6A6A6" w:themeColor="background1" w:themeShade="A6"/>
      </w:rPr>
      <w:t xml:space="preserve">- </w:t>
    </w:r>
    <w:r w:rsidRPr="00F9016A">
      <w:rPr>
        <w:color w:val="A6A6A6" w:themeColor="background1" w:themeShade="A6"/>
      </w:rPr>
      <w:fldChar w:fldCharType="begin"/>
    </w:r>
    <w:r w:rsidRPr="00F9016A">
      <w:rPr>
        <w:color w:val="A6A6A6" w:themeColor="background1" w:themeShade="A6"/>
      </w:rPr>
      <w:instrText xml:space="preserve"> PAGE   \* MERGEFORMAT </w:instrText>
    </w:r>
    <w:r w:rsidRPr="00F9016A">
      <w:rPr>
        <w:color w:val="A6A6A6" w:themeColor="background1" w:themeShade="A6"/>
      </w:rPr>
      <w:fldChar w:fldCharType="separate"/>
    </w:r>
    <w:r>
      <w:rPr>
        <w:noProof/>
        <w:color w:val="A6A6A6" w:themeColor="background1" w:themeShade="A6"/>
      </w:rPr>
      <w:t>1</w:t>
    </w:r>
    <w:r w:rsidRPr="00F9016A">
      <w:rPr>
        <w:color w:val="A6A6A6" w:themeColor="background1" w:themeShade="A6"/>
      </w:rPr>
      <w:fldChar w:fldCharType="end"/>
    </w:r>
    <w:r>
      <w:rPr>
        <w:color w:val="A6A6A6" w:themeColor="background1" w:themeShade="A6"/>
      </w:rPr>
      <w:t xml:space="preserve"> -</w:t>
    </w:r>
    <w:r w:rsidRPr="00AC52FA">
      <w:rPr>
        <w:noProof/>
      </w:rPr>
      <w:t xml:space="preserve"> </w:t>
    </w:r>
  </w:p>
  <w:p w14:paraId="751640F6" w14:textId="5CED7407" w:rsidR="005F66DC" w:rsidRDefault="005F66DC" w:rsidP="00BE16E8">
    <w:pPr>
      <w:tabs>
        <w:tab w:val="center" w:pos="1301"/>
        <w:tab w:val="center" w:pos="5187"/>
        <w:tab w:val="right" w:pos="10006"/>
      </w:tabs>
      <w:spacing w:after="0" w:line="259" w:lineRule="auto"/>
      <w:ind w:right="0"/>
      <w:jc w:val="left"/>
    </w:pPr>
  </w:p>
  <w:p w14:paraId="08490615" w14:textId="77777777" w:rsidR="005F66DC" w:rsidRDefault="005F66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A2CB" w14:textId="77777777" w:rsidR="005F66DC" w:rsidRDefault="005F66DC">
      <w:pPr>
        <w:spacing w:after="0" w:line="259" w:lineRule="auto"/>
        <w:ind w:left="214" w:right="0" w:firstLine="0"/>
        <w:jc w:val="left"/>
      </w:pPr>
      <w:r>
        <w:separator/>
      </w:r>
    </w:p>
  </w:footnote>
  <w:footnote w:type="continuationSeparator" w:id="0">
    <w:p w14:paraId="0B1A7021" w14:textId="77777777" w:rsidR="005F66DC" w:rsidRDefault="005F66DC">
      <w:pPr>
        <w:spacing w:after="0" w:line="259" w:lineRule="auto"/>
        <w:ind w:left="214" w:right="0" w:firstLine="0"/>
        <w:jc w:val="left"/>
      </w:pPr>
      <w:r>
        <w:continuationSeparator/>
      </w:r>
    </w:p>
  </w:footnote>
  <w:footnote w:id="1">
    <w:p w14:paraId="41ECB218" w14:textId="77777777" w:rsidR="00CA10C7" w:rsidRDefault="00CA10C7" w:rsidP="00CA10C7">
      <w:pPr>
        <w:pStyle w:val="Notedebasdepage"/>
        <w:ind w:left="0" w:firstLine="0"/>
      </w:pPr>
      <w:r>
        <w:t xml:space="preserve">1. </w:t>
      </w:r>
      <w:r w:rsidRPr="00973EEA">
        <w:t xml:space="preserve">La fréquence d’échantillonnage correspond au nombre d’acquisitions que la </w:t>
      </w:r>
      <w:r>
        <w:t>carte</w:t>
      </w:r>
      <w:r w:rsidRPr="00973EEA">
        <w:t xml:space="preserve"> effectue, par seconde. </w:t>
      </w:r>
      <w:r>
        <w:br/>
      </w:r>
      <w:r w:rsidRPr="00973EEA">
        <w:t xml:space="preserve">Cette fréquence doit être supérieure au double de la fréquence du signal à acquérir : si le signal à mesurer a </w:t>
      </w:r>
      <w:r>
        <w:br/>
      </w:r>
      <w:r w:rsidRPr="00973EEA">
        <w:t>une fréquence de 1Hz, il faut que la fréquence d’échantillonnage soit au moins égale à 2Hz.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69E55" w14:textId="77777777" w:rsidR="00F10F7A" w:rsidRDefault="00F10F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87F7" w14:textId="77777777" w:rsidR="00F10F7A" w:rsidRDefault="00F10F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ACF2" w14:textId="77777777" w:rsidR="00F10F7A" w:rsidRDefault="00F10F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4B7"/>
    <w:multiLevelType w:val="hybridMultilevel"/>
    <w:tmpl w:val="F8961C74"/>
    <w:lvl w:ilvl="0" w:tplc="0EECBB12">
      <w:start w:val="1"/>
      <w:numFmt w:val="decimal"/>
      <w:lvlText w:val="[%1]"/>
      <w:lvlJc w:val="left"/>
      <w:pPr>
        <w:ind w:left="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E9A2">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E814E0">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05E6E">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00520">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6EF91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B41F36">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A04D4">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7E2300">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2B70B4"/>
    <w:multiLevelType w:val="hybridMultilevel"/>
    <w:tmpl w:val="FD86AB3C"/>
    <w:lvl w:ilvl="0" w:tplc="917CD70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A8344E">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4C004">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02B20">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2E8EF0">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1E367C">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207E2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2F6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B292B4">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404572"/>
    <w:multiLevelType w:val="hybridMultilevel"/>
    <w:tmpl w:val="D8745B80"/>
    <w:lvl w:ilvl="0" w:tplc="D92C2E5A">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F474F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80CBD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085CB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362D3A">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E20FA">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6E7400">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DE0D32">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03A6E">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793CD8"/>
    <w:multiLevelType w:val="hybridMultilevel"/>
    <w:tmpl w:val="E52C4916"/>
    <w:lvl w:ilvl="0" w:tplc="41CC850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4CDD4">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A8D1B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EE30EA">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C05F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C491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4DD66">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0792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FE8B5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0F2DAF"/>
    <w:multiLevelType w:val="hybridMultilevel"/>
    <w:tmpl w:val="9FE22C58"/>
    <w:lvl w:ilvl="0" w:tplc="AB3A6B7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6C82D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6F3BA">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64A0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2D1EE">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8EA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0370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121EF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8A97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790B36"/>
    <w:multiLevelType w:val="hybridMultilevel"/>
    <w:tmpl w:val="A9E06492"/>
    <w:lvl w:ilvl="0" w:tplc="AB849B1E">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8F3A">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8C3E2">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238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0E45A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C0C72">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D8AD48">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962082">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8298C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2A1C29"/>
    <w:multiLevelType w:val="hybridMultilevel"/>
    <w:tmpl w:val="348C70E2"/>
    <w:lvl w:ilvl="0" w:tplc="069AB60C">
      <w:start w:val="1"/>
      <w:numFmt w:val="decimal"/>
      <w:lvlText w:val="%1."/>
      <w:lvlJc w:val="left"/>
      <w:pPr>
        <w:ind w:left="65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8B4F8D6">
      <w:start w:val="1"/>
      <w:numFmt w:val="lowerLetter"/>
      <w:lvlText w:val="(%2)"/>
      <w:lvlJc w:val="left"/>
      <w:pPr>
        <w:ind w:left="109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0E68EC4">
      <w:start w:val="1"/>
      <w:numFmt w:val="lowerRoman"/>
      <w:lvlText w:val="%3."/>
      <w:lvlJc w:val="left"/>
      <w:pPr>
        <w:ind w:left="173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76A81D2">
      <w:start w:val="1"/>
      <w:numFmt w:val="decimal"/>
      <w:lvlText w:val="%4"/>
      <w:lvlJc w:val="left"/>
      <w:pPr>
        <w:ind w:left="2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27ECB6E">
      <w:start w:val="1"/>
      <w:numFmt w:val="lowerLetter"/>
      <w:lvlText w:val="%5"/>
      <w:lvlJc w:val="left"/>
      <w:pPr>
        <w:ind w:left="3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3DA7E70">
      <w:start w:val="1"/>
      <w:numFmt w:val="lowerRoman"/>
      <w:lvlText w:val="%6"/>
      <w:lvlJc w:val="left"/>
      <w:pPr>
        <w:ind w:left="3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8EDDCA">
      <w:start w:val="1"/>
      <w:numFmt w:val="decimal"/>
      <w:lvlText w:val="%7"/>
      <w:lvlJc w:val="left"/>
      <w:pPr>
        <w:ind w:left="45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EC6ABB8">
      <w:start w:val="1"/>
      <w:numFmt w:val="lowerLetter"/>
      <w:lvlText w:val="%8"/>
      <w:lvlJc w:val="left"/>
      <w:pPr>
        <w:ind w:left="52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1C87C94">
      <w:start w:val="1"/>
      <w:numFmt w:val="lowerRoman"/>
      <w:lvlText w:val="%9"/>
      <w:lvlJc w:val="left"/>
      <w:pPr>
        <w:ind w:left="59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F710FE"/>
    <w:multiLevelType w:val="hybridMultilevel"/>
    <w:tmpl w:val="2426523A"/>
    <w:lvl w:ilvl="0" w:tplc="0F185CE2">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563574">
      <w:start w:val="1"/>
      <w:numFmt w:val="lowerLetter"/>
      <w:lvlText w:val="(%2)"/>
      <w:lvlJc w:val="left"/>
      <w:pPr>
        <w:ind w:left="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945CE6">
      <w:start w:val="1"/>
      <w:numFmt w:val="lowerRoman"/>
      <w:lvlText w:val="%3"/>
      <w:lvlJc w:val="left"/>
      <w:pPr>
        <w:ind w:left="1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84804">
      <w:start w:val="1"/>
      <w:numFmt w:val="decimal"/>
      <w:lvlText w:val="%4"/>
      <w:lvlJc w:val="left"/>
      <w:pPr>
        <w:ind w:left="2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0E286">
      <w:start w:val="1"/>
      <w:numFmt w:val="lowerLetter"/>
      <w:lvlText w:val="%5"/>
      <w:lvlJc w:val="left"/>
      <w:pPr>
        <w:ind w:left="3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85DA0">
      <w:start w:val="1"/>
      <w:numFmt w:val="lowerRoman"/>
      <w:lvlText w:val="%6"/>
      <w:lvlJc w:val="left"/>
      <w:pPr>
        <w:ind w:left="3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56B468">
      <w:start w:val="1"/>
      <w:numFmt w:val="decimal"/>
      <w:lvlText w:val="%7"/>
      <w:lvlJc w:val="left"/>
      <w:pPr>
        <w:ind w:left="4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6DFDE">
      <w:start w:val="1"/>
      <w:numFmt w:val="lowerLetter"/>
      <w:lvlText w:val="%8"/>
      <w:lvlJc w:val="left"/>
      <w:pPr>
        <w:ind w:left="5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C3FD6">
      <w:start w:val="1"/>
      <w:numFmt w:val="lowerRoman"/>
      <w:lvlText w:val="%9"/>
      <w:lvlJc w:val="left"/>
      <w:pPr>
        <w:ind w:left="5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2844BC"/>
    <w:multiLevelType w:val="hybridMultilevel"/>
    <w:tmpl w:val="36EC5DDA"/>
    <w:lvl w:ilvl="0" w:tplc="D7907254">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A3172">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87B84">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C803A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DEDB56">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6453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0D87A">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ADA">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ECE29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CFD639F"/>
    <w:multiLevelType w:val="hybridMultilevel"/>
    <w:tmpl w:val="41388EBC"/>
    <w:lvl w:ilvl="0" w:tplc="390CE678">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25AC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DC8512">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1E1B58">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545E3C">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8CDA4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8284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C1C30">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609B66">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D436D7"/>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5CB50C6"/>
    <w:multiLevelType w:val="hybridMultilevel"/>
    <w:tmpl w:val="09E6FCF2"/>
    <w:lvl w:ilvl="0" w:tplc="7A16334A">
      <w:start w:val="1"/>
      <w:numFmt w:val="lowerLetter"/>
      <w:lvlText w:val="(%1)"/>
      <w:lvlJc w:val="left"/>
      <w:pPr>
        <w:ind w:left="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E691F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D8083E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16980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E84AE1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7CCEC0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0E428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F0A8B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AA3D9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BA24044"/>
    <w:multiLevelType w:val="hybridMultilevel"/>
    <w:tmpl w:val="4A1C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DC3B41"/>
    <w:multiLevelType w:val="hybridMultilevel"/>
    <w:tmpl w:val="F8E2983E"/>
    <w:lvl w:ilvl="0" w:tplc="194490EA">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4CDF2">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6A54E">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47BE">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645698">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024FA">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75F4">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83FD0">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E3176">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9C1A93"/>
    <w:multiLevelType w:val="hybridMultilevel"/>
    <w:tmpl w:val="3C668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A86530"/>
    <w:multiLevelType w:val="hybridMultilevel"/>
    <w:tmpl w:val="7D0CC0D4"/>
    <w:lvl w:ilvl="0" w:tplc="2318D55A">
      <w:numFmt w:val="bullet"/>
      <w:lvlText w:val="-"/>
      <w:lvlJc w:val="left"/>
      <w:pPr>
        <w:ind w:left="355" w:hanging="360"/>
      </w:pPr>
      <w:rPr>
        <w:rFonts w:ascii="Calibri" w:eastAsia="Calibri" w:hAnsi="Calibri" w:cs="Calibri" w:hint="default"/>
      </w:rPr>
    </w:lvl>
    <w:lvl w:ilvl="1" w:tplc="040C0003">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16" w15:restartNumberingAfterBreak="0">
    <w:nsid w:val="74D01C8D"/>
    <w:multiLevelType w:val="hybridMultilevel"/>
    <w:tmpl w:val="0ED09B2E"/>
    <w:lvl w:ilvl="0" w:tplc="C096DCD6">
      <w:start w:val="1"/>
      <w:numFmt w:val="decimal"/>
      <w:lvlText w:val="%1."/>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2758C">
      <w:start w:val="1"/>
      <w:numFmt w:val="lowerLetter"/>
      <w:lvlText w:val="%2"/>
      <w:lvlJc w:val="left"/>
      <w:pPr>
        <w:ind w:left="1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C0E460">
      <w:start w:val="1"/>
      <w:numFmt w:val="lowerRoman"/>
      <w:lvlText w:val="%3"/>
      <w:lvlJc w:val="left"/>
      <w:pPr>
        <w:ind w:left="2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981DA4">
      <w:start w:val="1"/>
      <w:numFmt w:val="decimal"/>
      <w:lvlText w:val="%4"/>
      <w:lvlJc w:val="left"/>
      <w:pPr>
        <w:ind w:left="2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204A4">
      <w:start w:val="1"/>
      <w:numFmt w:val="lowerLetter"/>
      <w:lvlText w:val="%5"/>
      <w:lvlJc w:val="left"/>
      <w:pPr>
        <w:ind w:left="3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CAAE28">
      <w:start w:val="1"/>
      <w:numFmt w:val="lowerRoman"/>
      <w:lvlText w:val="%6"/>
      <w:lvlJc w:val="left"/>
      <w:pPr>
        <w:ind w:left="4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3AF590">
      <w:start w:val="1"/>
      <w:numFmt w:val="decimal"/>
      <w:lvlText w:val="%7"/>
      <w:lvlJc w:val="left"/>
      <w:pPr>
        <w:ind w:left="4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EDF78">
      <w:start w:val="1"/>
      <w:numFmt w:val="lowerLetter"/>
      <w:lvlText w:val="%8"/>
      <w:lvlJc w:val="left"/>
      <w:pPr>
        <w:ind w:left="5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48D48">
      <w:start w:val="1"/>
      <w:numFmt w:val="lowerRoman"/>
      <w:lvlText w:val="%9"/>
      <w:lvlJc w:val="left"/>
      <w:pPr>
        <w:ind w:left="6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D9A5AB0"/>
    <w:multiLevelType w:val="hybridMultilevel"/>
    <w:tmpl w:val="EA2C5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6"/>
  </w:num>
  <w:num w:numId="3">
    <w:abstractNumId w:val="8"/>
  </w:num>
  <w:num w:numId="4">
    <w:abstractNumId w:val="3"/>
  </w:num>
  <w:num w:numId="5">
    <w:abstractNumId w:val="4"/>
  </w:num>
  <w:num w:numId="6">
    <w:abstractNumId w:val="15"/>
  </w:num>
  <w:num w:numId="7">
    <w:abstractNumId w:val="13"/>
  </w:num>
  <w:num w:numId="8">
    <w:abstractNumId w:val="17"/>
  </w:num>
  <w:num w:numId="9">
    <w:abstractNumId w:val="7"/>
  </w:num>
  <w:num w:numId="10">
    <w:abstractNumId w:val="5"/>
  </w:num>
  <w:num w:numId="11">
    <w:abstractNumId w:val="12"/>
  </w:num>
  <w:num w:numId="12">
    <w:abstractNumId w:val="10"/>
  </w:num>
  <w:num w:numId="13">
    <w:abstractNumId w:val="11"/>
  </w:num>
  <w:num w:numId="14">
    <w:abstractNumId w:val="14"/>
  </w:num>
  <w:num w:numId="15">
    <w:abstractNumId w:val="1"/>
  </w:num>
  <w:num w:numId="16">
    <w:abstractNumId w:val="9"/>
  </w:num>
  <w:num w:numId="17">
    <w:abstractNumId w:val="2"/>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6"/>
    <w:rsid w:val="00000DE8"/>
    <w:rsid w:val="00001141"/>
    <w:rsid w:val="00006727"/>
    <w:rsid w:val="00006762"/>
    <w:rsid w:val="0000731C"/>
    <w:rsid w:val="00010DA6"/>
    <w:rsid w:val="000127A2"/>
    <w:rsid w:val="00017879"/>
    <w:rsid w:val="00023EF4"/>
    <w:rsid w:val="0002517D"/>
    <w:rsid w:val="00030FFF"/>
    <w:rsid w:val="00033D86"/>
    <w:rsid w:val="00034042"/>
    <w:rsid w:val="0003580D"/>
    <w:rsid w:val="00037472"/>
    <w:rsid w:val="00037804"/>
    <w:rsid w:val="00042BD3"/>
    <w:rsid w:val="000443C7"/>
    <w:rsid w:val="000471F8"/>
    <w:rsid w:val="00047AC8"/>
    <w:rsid w:val="0005110C"/>
    <w:rsid w:val="000526FF"/>
    <w:rsid w:val="000528ED"/>
    <w:rsid w:val="00053DD8"/>
    <w:rsid w:val="0006102C"/>
    <w:rsid w:val="00071151"/>
    <w:rsid w:val="00072690"/>
    <w:rsid w:val="00073BE0"/>
    <w:rsid w:val="00084F42"/>
    <w:rsid w:val="0009005B"/>
    <w:rsid w:val="00096D3B"/>
    <w:rsid w:val="000A019E"/>
    <w:rsid w:val="000A2A7C"/>
    <w:rsid w:val="000B158B"/>
    <w:rsid w:val="000B69DE"/>
    <w:rsid w:val="000C09BE"/>
    <w:rsid w:val="000C4242"/>
    <w:rsid w:val="000C6345"/>
    <w:rsid w:val="000D5812"/>
    <w:rsid w:val="000E0F2F"/>
    <w:rsid w:val="000E3C6C"/>
    <w:rsid w:val="000E4697"/>
    <w:rsid w:val="000E469A"/>
    <w:rsid w:val="000E570F"/>
    <w:rsid w:val="000E6490"/>
    <w:rsid w:val="000F0DC2"/>
    <w:rsid w:val="000F509C"/>
    <w:rsid w:val="0010086D"/>
    <w:rsid w:val="001027D1"/>
    <w:rsid w:val="00102BB2"/>
    <w:rsid w:val="00105072"/>
    <w:rsid w:val="00107BC8"/>
    <w:rsid w:val="00112952"/>
    <w:rsid w:val="00116E2A"/>
    <w:rsid w:val="00117DCA"/>
    <w:rsid w:val="00124849"/>
    <w:rsid w:val="00132DCB"/>
    <w:rsid w:val="0013372C"/>
    <w:rsid w:val="00154037"/>
    <w:rsid w:val="00154788"/>
    <w:rsid w:val="0016297B"/>
    <w:rsid w:val="00197110"/>
    <w:rsid w:val="001A511D"/>
    <w:rsid w:val="001B154F"/>
    <w:rsid w:val="001B2C1D"/>
    <w:rsid w:val="001C099E"/>
    <w:rsid w:val="001C27A8"/>
    <w:rsid w:val="001C789B"/>
    <w:rsid w:val="001D5713"/>
    <w:rsid w:val="001E2B11"/>
    <w:rsid w:val="001E30F0"/>
    <w:rsid w:val="00202127"/>
    <w:rsid w:val="002066F4"/>
    <w:rsid w:val="00206C27"/>
    <w:rsid w:val="00207C64"/>
    <w:rsid w:val="0021359E"/>
    <w:rsid w:val="00213C62"/>
    <w:rsid w:val="00216110"/>
    <w:rsid w:val="00221FF9"/>
    <w:rsid w:val="00222FB6"/>
    <w:rsid w:val="00231D8D"/>
    <w:rsid w:val="00237F63"/>
    <w:rsid w:val="002417B8"/>
    <w:rsid w:val="0024226D"/>
    <w:rsid w:val="00244173"/>
    <w:rsid w:val="002467BB"/>
    <w:rsid w:val="00254526"/>
    <w:rsid w:val="002546F7"/>
    <w:rsid w:val="0026592A"/>
    <w:rsid w:val="0027210E"/>
    <w:rsid w:val="00280FBA"/>
    <w:rsid w:val="002828B5"/>
    <w:rsid w:val="0028435B"/>
    <w:rsid w:val="00292EB0"/>
    <w:rsid w:val="002B4650"/>
    <w:rsid w:val="002B5D46"/>
    <w:rsid w:val="002C34F0"/>
    <w:rsid w:val="002C5FCE"/>
    <w:rsid w:val="002D2F62"/>
    <w:rsid w:val="002E085C"/>
    <w:rsid w:val="002E495B"/>
    <w:rsid w:val="002F26AA"/>
    <w:rsid w:val="002F2E1D"/>
    <w:rsid w:val="00305EFE"/>
    <w:rsid w:val="00312AAF"/>
    <w:rsid w:val="003211D0"/>
    <w:rsid w:val="0032255A"/>
    <w:rsid w:val="00331F74"/>
    <w:rsid w:val="00335E86"/>
    <w:rsid w:val="00337982"/>
    <w:rsid w:val="003437BA"/>
    <w:rsid w:val="0034605D"/>
    <w:rsid w:val="003537D2"/>
    <w:rsid w:val="00361EBF"/>
    <w:rsid w:val="00365519"/>
    <w:rsid w:val="00381A66"/>
    <w:rsid w:val="00383472"/>
    <w:rsid w:val="00384481"/>
    <w:rsid w:val="00385036"/>
    <w:rsid w:val="00390E82"/>
    <w:rsid w:val="003915BA"/>
    <w:rsid w:val="00392763"/>
    <w:rsid w:val="00395B20"/>
    <w:rsid w:val="003A39AD"/>
    <w:rsid w:val="003B5B39"/>
    <w:rsid w:val="003B7007"/>
    <w:rsid w:val="003C4096"/>
    <w:rsid w:val="003D45F0"/>
    <w:rsid w:val="003E3A44"/>
    <w:rsid w:val="003E442C"/>
    <w:rsid w:val="003F4748"/>
    <w:rsid w:val="00407E9D"/>
    <w:rsid w:val="004112DC"/>
    <w:rsid w:val="0041278C"/>
    <w:rsid w:val="0041465F"/>
    <w:rsid w:val="00415869"/>
    <w:rsid w:val="004179B4"/>
    <w:rsid w:val="00417DC3"/>
    <w:rsid w:val="00420DD3"/>
    <w:rsid w:val="00425021"/>
    <w:rsid w:val="00425CDF"/>
    <w:rsid w:val="00425E82"/>
    <w:rsid w:val="00442016"/>
    <w:rsid w:val="00443F2B"/>
    <w:rsid w:val="00447CB2"/>
    <w:rsid w:val="00450A8A"/>
    <w:rsid w:val="00454C23"/>
    <w:rsid w:val="00463960"/>
    <w:rsid w:val="00464068"/>
    <w:rsid w:val="0046593A"/>
    <w:rsid w:val="004809E8"/>
    <w:rsid w:val="00482299"/>
    <w:rsid w:val="004824FA"/>
    <w:rsid w:val="00483C38"/>
    <w:rsid w:val="00484240"/>
    <w:rsid w:val="004925EE"/>
    <w:rsid w:val="00492887"/>
    <w:rsid w:val="00493578"/>
    <w:rsid w:val="00495B8D"/>
    <w:rsid w:val="00496AEB"/>
    <w:rsid w:val="004A0E89"/>
    <w:rsid w:val="004A6DED"/>
    <w:rsid w:val="004B470D"/>
    <w:rsid w:val="004C65C0"/>
    <w:rsid w:val="004C6770"/>
    <w:rsid w:val="004D15F8"/>
    <w:rsid w:val="004D1823"/>
    <w:rsid w:val="004F0E15"/>
    <w:rsid w:val="00505AB1"/>
    <w:rsid w:val="005134EC"/>
    <w:rsid w:val="005217DB"/>
    <w:rsid w:val="00533FF0"/>
    <w:rsid w:val="00536823"/>
    <w:rsid w:val="00537362"/>
    <w:rsid w:val="005407FD"/>
    <w:rsid w:val="005409D9"/>
    <w:rsid w:val="00546AD4"/>
    <w:rsid w:val="00547FA5"/>
    <w:rsid w:val="00553029"/>
    <w:rsid w:val="005617C1"/>
    <w:rsid w:val="00565BF1"/>
    <w:rsid w:val="0058163F"/>
    <w:rsid w:val="005826B6"/>
    <w:rsid w:val="005838C5"/>
    <w:rsid w:val="005838D2"/>
    <w:rsid w:val="00591F9D"/>
    <w:rsid w:val="00593ABE"/>
    <w:rsid w:val="00596020"/>
    <w:rsid w:val="005A543B"/>
    <w:rsid w:val="005A761E"/>
    <w:rsid w:val="005B019D"/>
    <w:rsid w:val="005B0FE9"/>
    <w:rsid w:val="005B1AC1"/>
    <w:rsid w:val="005B26D2"/>
    <w:rsid w:val="005C0704"/>
    <w:rsid w:val="005C1716"/>
    <w:rsid w:val="005C4812"/>
    <w:rsid w:val="005C4C62"/>
    <w:rsid w:val="005D4DF8"/>
    <w:rsid w:val="005E136F"/>
    <w:rsid w:val="005E1C5D"/>
    <w:rsid w:val="005E28F8"/>
    <w:rsid w:val="005E4682"/>
    <w:rsid w:val="005E7B68"/>
    <w:rsid w:val="005F28B9"/>
    <w:rsid w:val="005F51F5"/>
    <w:rsid w:val="005F66DC"/>
    <w:rsid w:val="00600742"/>
    <w:rsid w:val="00614779"/>
    <w:rsid w:val="00615DE3"/>
    <w:rsid w:val="006163A4"/>
    <w:rsid w:val="00617B00"/>
    <w:rsid w:val="00630845"/>
    <w:rsid w:val="00630EC7"/>
    <w:rsid w:val="006313CA"/>
    <w:rsid w:val="006367E6"/>
    <w:rsid w:val="0064219A"/>
    <w:rsid w:val="00642C83"/>
    <w:rsid w:val="00647CD6"/>
    <w:rsid w:val="006539A4"/>
    <w:rsid w:val="00663F78"/>
    <w:rsid w:val="00664F54"/>
    <w:rsid w:val="0067358C"/>
    <w:rsid w:val="00677333"/>
    <w:rsid w:val="006802A1"/>
    <w:rsid w:val="0068369D"/>
    <w:rsid w:val="006850A2"/>
    <w:rsid w:val="00686A9E"/>
    <w:rsid w:val="00696D65"/>
    <w:rsid w:val="006A444A"/>
    <w:rsid w:val="006B2C05"/>
    <w:rsid w:val="006C641D"/>
    <w:rsid w:val="006C67D5"/>
    <w:rsid w:val="006D490C"/>
    <w:rsid w:val="006E59CB"/>
    <w:rsid w:val="006F01C8"/>
    <w:rsid w:val="006F79B9"/>
    <w:rsid w:val="007072D5"/>
    <w:rsid w:val="00727318"/>
    <w:rsid w:val="00731EEB"/>
    <w:rsid w:val="007360CE"/>
    <w:rsid w:val="00752EEA"/>
    <w:rsid w:val="00763A66"/>
    <w:rsid w:val="00772B27"/>
    <w:rsid w:val="007933BA"/>
    <w:rsid w:val="007A3A5E"/>
    <w:rsid w:val="007A3C63"/>
    <w:rsid w:val="007C08D4"/>
    <w:rsid w:val="007C4062"/>
    <w:rsid w:val="007C5E2B"/>
    <w:rsid w:val="007C7EAD"/>
    <w:rsid w:val="007D50A6"/>
    <w:rsid w:val="007D7C43"/>
    <w:rsid w:val="007E2A58"/>
    <w:rsid w:val="007E6144"/>
    <w:rsid w:val="007F4C14"/>
    <w:rsid w:val="00802FEB"/>
    <w:rsid w:val="00803105"/>
    <w:rsid w:val="00804A25"/>
    <w:rsid w:val="00804E0E"/>
    <w:rsid w:val="008071CB"/>
    <w:rsid w:val="00807D86"/>
    <w:rsid w:val="0081063E"/>
    <w:rsid w:val="008115B7"/>
    <w:rsid w:val="008136DE"/>
    <w:rsid w:val="00813EC2"/>
    <w:rsid w:val="0081636E"/>
    <w:rsid w:val="00821DAD"/>
    <w:rsid w:val="00821FDC"/>
    <w:rsid w:val="00822316"/>
    <w:rsid w:val="0083662D"/>
    <w:rsid w:val="008423BC"/>
    <w:rsid w:val="00843B7E"/>
    <w:rsid w:val="00850EA8"/>
    <w:rsid w:val="00857312"/>
    <w:rsid w:val="00863C06"/>
    <w:rsid w:val="008659BA"/>
    <w:rsid w:val="008667F7"/>
    <w:rsid w:val="0087479B"/>
    <w:rsid w:val="008824C7"/>
    <w:rsid w:val="00891897"/>
    <w:rsid w:val="00896389"/>
    <w:rsid w:val="008A00A7"/>
    <w:rsid w:val="008A2CAA"/>
    <w:rsid w:val="008A7436"/>
    <w:rsid w:val="008B1068"/>
    <w:rsid w:val="008C1C04"/>
    <w:rsid w:val="008C3298"/>
    <w:rsid w:val="008C6ED9"/>
    <w:rsid w:val="008D0F06"/>
    <w:rsid w:val="008D18B9"/>
    <w:rsid w:val="008E0CF5"/>
    <w:rsid w:val="008E71A1"/>
    <w:rsid w:val="008F23AE"/>
    <w:rsid w:val="008F46D9"/>
    <w:rsid w:val="009049DC"/>
    <w:rsid w:val="009075CF"/>
    <w:rsid w:val="00911112"/>
    <w:rsid w:val="00913229"/>
    <w:rsid w:val="009159B0"/>
    <w:rsid w:val="009160AF"/>
    <w:rsid w:val="009210D3"/>
    <w:rsid w:val="00922844"/>
    <w:rsid w:val="0093012B"/>
    <w:rsid w:val="00930793"/>
    <w:rsid w:val="00931DF1"/>
    <w:rsid w:val="009328D6"/>
    <w:rsid w:val="00935612"/>
    <w:rsid w:val="00941A73"/>
    <w:rsid w:val="00944632"/>
    <w:rsid w:val="0094587C"/>
    <w:rsid w:val="00945AB2"/>
    <w:rsid w:val="00961EE9"/>
    <w:rsid w:val="00970A13"/>
    <w:rsid w:val="00973A1A"/>
    <w:rsid w:val="009756F1"/>
    <w:rsid w:val="00975775"/>
    <w:rsid w:val="0098576A"/>
    <w:rsid w:val="0099127E"/>
    <w:rsid w:val="00996E1F"/>
    <w:rsid w:val="00997B34"/>
    <w:rsid w:val="009A1BD0"/>
    <w:rsid w:val="009A2226"/>
    <w:rsid w:val="009A3826"/>
    <w:rsid w:val="009B3933"/>
    <w:rsid w:val="009B6993"/>
    <w:rsid w:val="009D1E1C"/>
    <w:rsid w:val="009F4019"/>
    <w:rsid w:val="009F481D"/>
    <w:rsid w:val="00A000DE"/>
    <w:rsid w:val="00A028F5"/>
    <w:rsid w:val="00A135C3"/>
    <w:rsid w:val="00A14AB9"/>
    <w:rsid w:val="00A20CBA"/>
    <w:rsid w:val="00A30629"/>
    <w:rsid w:val="00A41214"/>
    <w:rsid w:val="00A43ED8"/>
    <w:rsid w:val="00A45444"/>
    <w:rsid w:val="00A45D6C"/>
    <w:rsid w:val="00A4709D"/>
    <w:rsid w:val="00A51083"/>
    <w:rsid w:val="00A562BF"/>
    <w:rsid w:val="00A56FC1"/>
    <w:rsid w:val="00A572BA"/>
    <w:rsid w:val="00A61C85"/>
    <w:rsid w:val="00A673ED"/>
    <w:rsid w:val="00A70463"/>
    <w:rsid w:val="00A72CDC"/>
    <w:rsid w:val="00A8096D"/>
    <w:rsid w:val="00A90662"/>
    <w:rsid w:val="00AA05B0"/>
    <w:rsid w:val="00AB1775"/>
    <w:rsid w:val="00AB6818"/>
    <w:rsid w:val="00AC2F2A"/>
    <w:rsid w:val="00AC52FA"/>
    <w:rsid w:val="00AC6276"/>
    <w:rsid w:val="00AC6DD6"/>
    <w:rsid w:val="00AE0261"/>
    <w:rsid w:val="00AE20E6"/>
    <w:rsid w:val="00AE3264"/>
    <w:rsid w:val="00AE50DA"/>
    <w:rsid w:val="00AE5738"/>
    <w:rsid w:val="00AF2751"/>
    <w:rsid w:val="00AF4833"/>
    <w:rsid w:val="00B016E6"/>
    <w:rsid w:val="00B05187"/>
    <w:rsid w:val="00B06DB8"/>
    <w:rsid w:val="00B12327"/>
    <w:rsid w:val="00B13BD6"/>
    <w:rsid w:val="00B13F3B"/>
    <w:rsid w:val="00B14A96"/>
    <w:rsid w:val="00B174BE"/>
    <w:rsid w:val="00B33D22"/>
    <w:rsid w:val="00B3647F"/>
    <w:rsid w:val="00B51BD1"/>
    <w:rsid w:val="00B5261D"/>
    <w:rsid w:val="00B53FF9"/>
    <w:rsid w:val="00B542B6"/>
    <w:rsid w:val="00B55EF4"/>
    <w:rsid w:val="00B5758B"/>
    <w:rsid w:val="00B62A21"/>
    <w:rsid w:val="00B63E58"/>
    <w:rsid w:val="00B741E7"/>
    <w:rsid w:val="00B76764"/>
    <w:rsid w:val="00B80561"/>
    <w:rsid w:val="00B81D33"/>
    <w:rsid w:val="00B923EE"/>
    <w:rsid w:val="00B92868"/>
    <w:rsid w:val="00B931C4"/>
    <w:rsid w:val="00B93C15"/>
    <w:rsid w:val="00B93F04"/>
    <w:rsid w:val="00BA3E89"/>
    <w:rsid w:val="00BA660C"/>
    <w:rsid w:val="00BA7A80"/>
    <w:rsid w:val="00BB4514"/>
    <w:rsid w:val="00BC172B"/>
    <w:rsid w:val="00BD279F"/>
    <w:rsid w:val="00BD2AC1"/>
    <w:rsid w:val="00BD30D2"/>
    <w:rsid w:val="00BD5C88"/>
    <w:rsid w:val="00BD7950"/>
    <w:rsid w:val="00BE16E8"/>
    <w:rsid w:val="00BF0B42"/>
    <w:rsid w:val="00BF2F80"/>
    <w:rsid w:val="00BF3A49"/>
    <w:rsid w:val="00BF59B9"/>
    <w:rsid w:val="00C0609B"/>
    <w:rsid w:val="00C063AF"/>
    <w:rsid w:val="00C10745"/>
    <w:rsid w:val="00C10ACB"/>
    <w:rsid w:val="00C14E6B"/>
    <w:rsid w:val="00C15060"/>
    <w:rsid w:val="00C17B31"/>
    <w:rsid w:val="00C36E5C"/>
    <w:rsid w:val="00C41B1C"/>
    <w:rsid w:val="00C54712"/>
    <w:rsid w:val="00C54F22"/>
    <w:rsid w:val="00C66626"/>
    <w:rsid w:val="00C74EA1"/>
    <w:rsid w:val="00C76FED"/>
    <w:rsid w:val="00C77F4A"/>
    <w:rsid w:val="00C81B48"/>
    <w:rsid w:val="00C83FBC"/>
    <w:rsid w:val="00C8437E"/>
    <w:rsid w:val="00C86BB0"/>
    <w:rsid w:val="00CA10C7"/>
    <w:rsid w:val="00CA2011"/>
    <w:rsid w:val="00CA2D46"/>
    <w:rsid w:val="00CB3552"/>
    <w:rsid w:val="00CC1523"/>
    <w:rsid w:val="00CC2346"/>
    <w:rsid w:val="00CC418F"/>
    <w:rsid w:val="00CD1B1E"/>
    <w:rsid w:val="00CD2248"/>
    <w:rsid w:val="00CF179B"/>
    <w:rsid w:val="00CF70FB"/>
    <w:rsid w:val="00D02D0E"/>
    <w:rsid w:val="00D05226"/>
    <w:rsid w:val="00D07487"/>
    <w:rsid w:val="00D1036F"/>
    <w:rsid w:val="00D205E8"/>
    <w:rsid w:val="00D239B4"/>
    <w:rsid w:val="00D318E4"/>
    <w:rsid w:val="00D35FD0"/>
    <w:rsid w:val="00D43527"/>
    <w:rsid w:val="00D52ABC"/>
    <w:rsid w:val="00D56E4C"/>
    <w:rsid w:val="00D56E7C"/>
    <w:rsid w:val="00D571FE"/>
    <w:rsid w:val="00D67503"/>
    <w:rsid w:val="00D70306"/>
    <w:rsid w:val="00D77BC3"/>
    <w:rsid w:val="00D8054C"/>
    <w:rsid w:val="00D813A6"/>
    <w:rsid w:val="00D82F28"/>
    <w:rsid w:val="00D86730"/>
    <w:rsid w:val="00D91BA9"/>
    <w:rsid w:val="00D96ACA"/>
    <w:rsid w:val="00DA7DDE"/>
    <w:rsid w:val="00DB29D9"/>
    <w:rsid w:val="00DB33BE"/>
    <w:rsid w:val="00DC108A"/>
    <w:rsid w:val="00DC2E85"/>
    <w:rsid w:val="00DC3600"/>
    <w:rsid w:val="00DC40E8"/>
    <w:rsid w:val="00DD50E2"/>
    <w:rsid w:val="00DE2197"/>
    <w:rsid w:val="00DF090C"/>
    <w:rsid w:val="00E13DAD"/>
    <w:rsid w:val="00E17439"/>
    <w:rsid w:val="00E21C9A"/>
    <w:rsid w:val="00E23E2A"/>
    <w:rsid w:val="00E34054"/>
    <w:rsid w:val="00E3534C"/>
    <w:rsid w:val="00E413FB"/>
    <w:rsid w:val="00E43351"/>
    <w:rsid w:val="00E440BE"/>
    <w:rsid w:val="00E503D4"/>
    <w:rsid w:val="00E54208"/>
    <w:rsid w:val="00E56B48"/>
    <w:rsid w:val="00E64717"/>
    <w:rsid w:val="00E65F73"/>
    <w:rsid w:val="00E67FDF"/>
    <w:rsid w:val="00E9519F"/>
    <w:rsid w:val="00E97FDE"/>
    <w:rsid w:val="00EA063A"/>
    <w:rsid w:val="00EA3412"/>
    <w:rsid w:val="00EB03D0"/>
    <w:rsid w:val="00EB2DC8"/>
    <w:rsid w:val="00EC2813"/>
    <w:rsid w:val="00EC2FEB"/>
    <w:rsid w:val="00ED636F"/>
    <w:rsid w:val="00EF06B1"/>
    <w:rsid w:val="00EF35A8"/>
    <w:rsid w:val="00F0196C"/>
    <w:rsid w:val="00F01C92"/>
    <w:rsid w:val="00F032CA"/>
    <w:rsid w:val="00F07941"/>
    <w:rsid w:val="00F10F7A"/>
    <w:rsid w:val="00F149D1"/>
    <w:rsid w:val="00F17E7B"/>
    <w:rsid w:val="00F20759"/>
    <w:rsid w:val="00F20AF0"/>
    <w:rsid w:val="00F24DA1"/>
    <w:rsid w:val="00F2714F"/>
    <w:rsid w:val="00F272E1"/>
    <w:rsid w:val="00F4375E"/>
    <w:rsid w:val="00F5512D"/>
    <w:rsid w:val="00F723D6"/>
    <w:rsid w:val="00F7301B"/>
    <w:rsid w:val="00F76F02"/>
    <w:rsid w:val="00F77C03"/>
    <w:rsid w:val="00F77FFE"/>
    <w:rsid w:val="00F8297E"/>
    <w:rsid w:val="00F9016A"/>
    <w:rsid w:val="00FB416C"/>
    <w:rsid w:val="00FC12BF"/>
    <w:rsid w:val="00FC36BC"/>
    <w:rsid w:val="00FE6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65B96D5"/>
  <w15:docId w15:val="{605BD65E-4864-433F-B502-14CF922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DE8"/>
    <w:pPr>
      <w:spacing w:after="5" w:line="248" w:lineRule="auto"/>
      <w:ind w:left="10" w:right="51"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73" w:line="257" w:lineRule="auto"/>
      <w:ind w:left="10" w:hanging="10"/>
      <w:outlineLvl w:val="0"/>
    </w:pPr>
    <w:rPr>
      <w:rFonts w:ascii="Calibri" w:eastAsia="Calibri" w:hAnsi="Calibri" w:cs="Calibri"/>
      <w:color w:val="000000"/>
      <w:sz w:val="29"/>
    </w:rPr>
  </w:style>
  <w:style w:type="paragraph" w:styleId="Titre2">
    <w:name w:val="heading 2"/>
    <w:next w:val="Normal"/>
    <w:link w:val="Titre2Car"/>
    <w:uiPriority w:val="9"/>
    <w:unhideWhenUsed/>
    <w:qFormat/>
    <w:pPr>
      <w:keepNext/>
      <w:keepLines/>
      <w:spacing w:after="73" w:line="257" w:lineRule="auto"/>
      <w:ind w:left="10" w:hanging="10"/>
      <w:outlineLvl w:val="1"/>
    </w:pPr>
    <w:rPr>
      <w:rFonts w:ascii="Calibri" w:eastAsia="Calibri" w:hAnsi="Calibri" w:cs="Calibri"/>
      <w:color w:val="000000"/>
      <w:sz w:val="29"/>
    </w:rPr>
  </w:style>
  <w:style w:type="paragraph" w:styleId="Titre3">
    <w:name w:val="heading 3"/>
    <w:next w:val="Normal"/>
    <w:link w:val="Titre3Car"/>
    <w:uiPriority w:val="9"/>
    <w:unhideWhenUsed/>
    <w:qFormat/>
    <w:pPr>
      <w:keepNext/>
      <w:keepLines/>
      <w:spacing w:after="64"/>
      <w:ind w:left="10" w:hanging="10"/>
      <w:outlineLvl w:val="2"/>
    </w:pPr>
    <w:rPr>
      <w:rFonts w:ascii="Calibri" w:eastAsia="Calibri" w:hAnsi="Calibri" w:cs="Calibri"/>
      <w:color w:val="000000"/>
      <w:sz w:val="24"/>
    </w:rPr>
  </w:style>
  <w:style w:type="paragraph" w:styleId="Titre4">
    <w:name w:val="heading 4"/>
    <w:next w:val="Normal"/>
    <w:link w:val="Titre4Car"/>
    <w:uiPriority w:val="9"/>
    <w:unhideWhenUsed/>
    <w:qFormat/>
    <w:pPr>
      <w:keepNext/>
      <w:keepLines/>
      <w:spacing w:after="120"/>
      <w:ind w:left="10" w:hanging="10"/>
      <w:outlineLvl w:val="3"/>
    </w:pPr>
    <w:rPr>
      <w:rFonts w:ascii="Calibri" w:eastAsia="Calibri" w:hAnsi="Calibri" w:cs="Calibri"/>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ind w:left="107" w:right="64"/>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re4Car">
    <w:name w:val="Titre 4 Car"/>
    <w:link w:val="Titre4"/>
    <w:uiPriority w:val="9"/>
    <w:rPr>
      <w:rFonts w:ascii="Calibri" w:eastAsia="Calibri" w:hAnsi="Calibri" w:cs="Calibri"/>
      <w:color w:val="000000"/>
      <w:sz w:val="20"/>
    </w:rPr>
  </w:style>
  <w:style w:type="character" w:customStyle="1" w:styleId="Titre3Car">
    <w:name w:val="Titre 3 Car"/>
    <w:link w:val="Titre3"/>
    <w:uiPriority w:val="9"/>
    <w:rPr>
      <w:rFonts w:ascii="Calibri" w:eastAsia="Calibri" w:hAnsi="Calibri" w:cs="Calibri"/>
      <w:color w:val="000000"/>
      <w:sz w:val="24"/>
    </w:rPr>
  </w:style>
  <w:style w:type="character" w:customStyle="1" w:styleId="Titre2Car">
    <w:name w:val="Titre 2 Car"/>
    <w:link w:val="Titre2"/>
    <w:uiPriority w:val="9"/>
    <w:rPr>
      <w:rFonts w:ascii="Calibri" w:eastAsia="Calibri" w:hAnsi="Calibri" w:cs="Calibri"/>
      <w:color w:val="000000"/>
      <w:sz w:val="29"/>
    </w:rPr>
  </w:style>
  <w:style w:type="character" w:customStyle="1" w:styleId="Titre1Car">
    <w:name w:val="Titre 1 Car"/>
    <w:link w:val="Titre1"/>
    <w:uiPriority w:val="9"/>
    <w:rPr>
      <w:rFonts w:ascii="Calibri" w:eastAsia="Calibri" w:hAnsi="Calibri" w:cs="Calibri"/>
      <w:color w:val="000000"/>
      <w:sz w:val="29"/>
    </w:rPr>
  </w:style>
  <w:style w:type="paragraph" w:styleId="TM1">
    <w:name w:val="toc 1"/>
    <w:hidden/>
    <w:pPr>
      <w:ind w:left="15" w:right="15"/>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D6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83472"/>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2B11"/>
    <w:pPr>
      <w:ind w:left="720"/>
      <w:contextualSpacing/>
    </w:pPr>
  </w:style>
  <w:style w:type="paragraph" w:styleId="En-tte">
    <w:name w:val="header"/>
    <w:basedOn w:val="Normal"/>
    <w:link w:val="En-tteCar"/>
    <w:uiPriority w:val="99"/>
    <w:unhideWhenUsed/>
    <w:rsid w:val="00BE16E8"/>
    <w:pPr>
      <w:tabs>
        <w:tab w:val="center" w:pos="4536"/>
        <w:tab w:val="right" w:pos="9072"/>
      </w:tabs>
      <w:spacing w:after="0" w:line="240" w:lineRule="auto"/>
    </w:pPr>
  </w:style>
  <w:style w:type="character" w:customStyle="1" w:styleId="En-tteCar">
    <w:name w:val="En-tête Car"/>
    <w:basedOn w:val="Policepardfaut"/>
    <w:link w:val="En-tte"/>
    <w:uiPriority w:val="99"/>
    <w:rsid w:val="00BE16E8"/>
    <w:rPr>
      <w:rFonts w:ascii="Calibri" w:eastAsia="Calibri" w:hAnsi="Calibri" w:cs="Calibri"/>
      <w:color w:val="000000"/>
      <w:sz w:val="20"/>
    </w:rPr>
  </w:style>
  <w:style w:type="paragraph" w:styleId="Notedebasdepage">
    <w:name w:val="footnote text"/>
    <w:basedOn w:val="Normal"/>
    <w:link w:val="NotedebasdepageCar"/>
    <w:uiPriority w:val="99"/>
    <w:semiHidden/>
    <w:unhideWhenUsed/>
    <w:rsid w:val="0005110C"/>
    <w:pPr>
      <w:spacing w:after="0" w:line="240" w:lineRule="auto"/>
    </w:pPr>
    <w:rPr>
      <w:szCs w:val="20"/>
    </w:rPr>
  </w:style>
  <w:style w:type="character" w:customStyle="1" w:styleId="NotedebasdepageCar">
    <w:name w:val="Note de bas de page Car"/>
    <w:basedOn w:val="Policepardfaut"/>
    <w:link w:val="Notedebasdepage"/>
    <w:uiPriority w:val="99"/>
    <w:semiHidden/>
    <w:rsid w:val="0005110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05110C"/>
    <w:rPr>
      <w:vertAlign w:val="superscript"/>
    </w:rPr>
  </w:style>
  <w:style w:type="paragraph" w:styleId="Pieddepage">
    <w:name w:val="footer"/>
    <w:basedOn w:val="Normal"/>
    <w:link w:val="PieddepageCar"/>
    <w:uiPriority w:val="99"/>
    <w:unhideWhenUsed/>
    <w:rsid w:val="008667F7"/>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8667F7"/>
    <w:rPr>
      <w:rFonts w:cs="Times New Roman"/>
    </w:rPr>
  </w:style>
  <w:style w:type="character" w:styleId="Marquedecommentaire">
    <w:name w:val="annotation reference"/>
    <w:basedOn w:val="Policepardfaut"/>
    <w:uiPriority w:val="99"/>
    <w:semiHidden/>
    <w:unhideWhenUsed/>
    <w:rsid w:val="00B05187"/>
    <w:rPr>
      <w:sz w:val="16"/>
      <w:szCs w:val="16"/>
    </w:rPr>
  </w:style>
  <w:style w:type="paragraph" w:styleId="Commentaire">
    <w:name w:val="annotation text"/>
    <w:basedOn w:val="Normal"/>
    <w:link w:val="CommentaireCar"/>
    <w:uiPriority w:val="99"/>
    <w:unhideWhenUsed/>
    <w:rsid w:val="00B05187"/>
    <w:pPr>
      <w:spacing w:line="240" w:lineRule="auto"/>
    </w:pPr>
    <w:rPr>
      <w:szCs w:val="20"/>
    </w:rPr>
  </w:style>
  <w:style w:type="character" w:customStyle="1" w:styleId="CommentaireCar">
    <w:name w:val="Commentaire Car"/>
    <w:basedOn w:val="Policepardfaut"/>
    <w:link w:val="Commentaire"/>
    <w:uiPriority w:val="99"/>
    <w:rsid w:val="00B0518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B05187"/>
    <w:rPr>
      <w:b/>
      <w:bCs/>
    </w:rPr>
  </w:style>
  <w:style w:type="character" w:customStyle="1" w:styleId="ObjetducommentaireCar">
    <w:name w:val="Objet du commentaire Car"/>
    <w:basedOn w:val="CommentaireCar"/>
    <w:link w:val="Objetducommentaire"/>
    <w:uiPriority w:val="99"/>
    <w:semiHidden/>
    <w:rsid w:val="00B0518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B051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187"/>
    <w:rPr>
      <w:rFonts w:ascii="Segoe UI" w:eastAsia="Calibri" w:hAnsi="Segoe UI" w:cs="Segoe UI"/>
      <w:color w:val="000000"/>
      <w:sz w:val="18"/>
      <w:szCs w:val="18"/>
    </w:rPr>
  </w:style>
  <w:style w:type="character" w:styleId="Lienhypertexte">
    <w:name w:val="Hyperlink"/>
    <w:basedOn w:val="Policepardfaut"/>
    <w:uiPriority w:val="99"/>
    <w:unhideWhenUsed/>
    <w:rsid w:val="00BF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watch?v=75YI0kDBdB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F97D-C0C9-4C8C-8F04-EF515B86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15</Pages>
  <Words>3272</Words>
  <Characters>17998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Educagri éditions</dc:creator>
  <cp:keywords/>
  <cp:lastModifiedBy>PAUTHIER Delphine</cp:lastModifiedBy>
  <cp:revision>134</cp:revision>
  <dcterms:created xsi:type="dcterms:W3CDTF">2022-09-08T13:33:00Z</dcterms:created>
  <dcterms:modified xsi:type="dcterms:W3CDTF">2022-11-21T15:50:00Z</dcterms:modified>
</cp:coreProperties>
</file>