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10" w:rsidRDefault="00E8691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-183515</wp:posOffset>
            </wp:positionV>
            <wp:extent cx="5662930" cy="71259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86910" w:rsidRDefault="00E86910" w:rsidP="00E86910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E86910" w:rsidRDefault="00E86910" w:rsidP="00E86910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E9647D" w:rsidRPr="00E9647D" w:rsidRDefault="00E86910" w:rsidP="00E9647D">
      <w:pPr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fr-FR"/>
        </w:rPr>
      </w:pPr>
      <w:r w:rsidRPr="00E9647D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E9647D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="00E9647D" w:rsidRPr="00E9647D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Dans l’extrait suivant, je relève les éléments qui font de l’île décrite un lieu paradisiaque. </w:t>
      </w:r>
    </w:p>
    <w:p w:rsidR="00E9647D" w:rsidRPr="00E9647D" w:rsidRDefault="00E9647D" w:rsidP="00E9647D">
      <w:pPr>
        <w:spacing w:after="0" w:line="360" w:lineRule="auto"/>
        <w:rPr>
          <w:rFonts w:ascii="Century Gothic" w:hAnsi="Century Gothic" w:cstheme="majorHAnsi"/>
          <w:color w:val="A6A6A6" w:themeColor="background1" w:themeShade="A6"/>
          <w:sz w:val="24"/>
          <w:szCs w:val="24"/>
        </w:rPr>
      </w:pPr>
    </w:p>
    <w:p w:rsidR="00E9647D" w:rsidRPr="00E9647D" w:rsidRDefault="00E9647D" w:rsidP="00E9647D">
      <w:pPr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fr-FR"/>
        </w:rPr>
      </w:pPr>
      <w:r w:rsidRPr="00E9647D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sym w:font="Symbol" w:char="F0B7"/>
      </w:r>
      <w:r w:rsidRPr="00E9647D">
        <w:rPr>
          <w:rFonts w:ascii="Century Gothic" w:hAnsi="Century Gothic" w:cstheme="majorHAnsi"/>
          <w:color w:val="A6A6A6" w:themeColor="background1" w:themeShade="A6"/>
          <w:sz w:val="24"/>
          <w:szCs w:val="24"/>
        </w:rPr>
        <w:t xml:space="preserve"> </w:t>
      </w:r>
      <w:r w:rsidRPr="00E9647D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J</w:t>
      </w:r>
      <w:r w:rsidR="007C0D08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e ré</w:t>
      </w:r>
      <w:r w:rsidR="005750B1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é</w:t>
      </w:r>
      <w:bookmarkStart w:id="0" w:name="_GoBack"/>
      <w:bookmarkEnd w:id="0"/>
      <w:r w:rsidR="007C0D08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cris le passage des lignes 20 à 26</w:t>
      </w:r>
      <w:r w:rsidRPr="00E9647D">
        <w:rPr>
          <w:rFonts w:ascii="Century Gothic" w:eastAsia="Times New Roman" w:hAnsi="Century Gothic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en employant des termes péjoratifs. </w:t>
      </w:r>
    </w:p>
    <w:p w:rsidR="00E86910" w:rsidRPr="00E9647D" w:rsidRDefault="00E86910" w:rsidP="00E9647D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E86910" w:rsidRPr="00E9647D" w:rsidRDefault="00E86910" w:rsidP="00E9647D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E86910" w:rsidRPr="00E9647D" w:rsidRDefault="00E9647D" w:rsidP="00E9647D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E9647D">
        <w:rPr>
          <w:rFonts w:ascii="Century Gothic" w:hAnsi="Century Gothic"/>
          <w:b/>
          <w:i/>
          <w:sz w:val="24"/>
          <w:szCs w:val="24"/>
        </w:rPr>
        <w:t xml:space="preserve">Le Livre des Merveilles ou Le </w:t>
      </w:r>
      <w:proofErr w:type="spellStart"/>
      <w:r w:rsidRPr="00E9647D">
        <w:rPr>
          <w:rFonts w:ascii="Century Gothic" w:hAnsi="Century Gothic"/>
          <w:b/>
          <w:i/>
          <w:sz w:val="24"/>
          <w:szCs w:val="24"/>
        </w:rPr>
        <w:t>Devisement</w:t>
      </w:r>
      <w:proofErr w:type="spellEnd"/>
      <w:r w:rsidRPr="00E9647D">
        <w:rPr>
          <w:rFonts w:ascii="Century Gothic" w:hAnsi="Century Gothic"/>
          <w:b/>
          <w:i/>
          <w:sz w:val="24"/>
          <w:szCs w:val="24"/>
        </w:rPr>
        <w:t xml:space="preserve"> du monde</w:t>
      </w:r>
      <w:r>
        <w:rPr>
          <w:rFonts w:ascii="Century Gothic" w:hAnsi="Century Gothic"/>
          <w:b/>
          <w:sz w:val="24"/>
          <w:szCs w:val="24"/>
        </w:rPr>
        <w:t>, 1298</w:t>
      </w:r>
    </w:p>
    <w:p w:rsidR="00E86910" w:rsidRPr="00E9647D" w:rsidRDefault="00E9647D" w:rsidP="00E9647D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Marco Polo</w:t>
      </w:r>
      <w:r w:rsidR="00E86910" w:rsidRPr="00E9647D">
        <w:rPr>
          <w:rFonts w:ascii="Century Gothic" w:hAnsi="Century Gothic"/>
          <w:b/>
          <w:sz w:val="24"/>
          <w:szCs w:val="24"/>
        </w:rPr>
        <w:t>, 1</w:t>
      </w:r>
      <w:r>
        <w:rPr>
          <w:rFonts w:ascii="Century Gothic" w:hAnsi="Century Gothic"/>
          <w:b/>
          <w:sz w:val="24"/>
          <w:szCs w:val="24"/>
        </w:rPr>
        <w:t>298</w:t>
      </w:r>
    </w:p>
    <w:p w:rsidR="00E9647D" w:rsidRPr="00E9647D" w:rsidRDefault="00E9647D" w:rsidP="00E9647D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72028" w:rsidRDefault="00E9647D" w:rsidP="00B7202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</w:pPr>
      <w:proofErr w:type="spellStart"/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Çipingu</w:t>
      </w:r>
      <w:proofErr w:type="spellEnd"/>
      <w:r w:rsidRPr="00E9647D">
        <w:rPr>
          <w:rStyle w:val="Appelnotedebasdep"/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  <w:lang w:eastAsia="fr-FR"/>
        </w:rPr>
        <w:footnoteReference w:id="1"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est une île au Levant, qui est en haute mer, à mille cinq </w:t>
      </w:r>
      <w:r w:rsidR="007B6392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               </w:t>
      </w:r>
      <w:r w:rsidR="007B6392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7B6392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cents milles</w:t>
      </w:r>
      <w:r w:rsidR="007B6392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des terr</w:t>
      </w:r>
      <w:r w:rsidR="007B6392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es. Elle est très grandissime. […]</w:t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Et vous dis aussi qu’ils ont or en grandissime abondance, parce qu’on </w:t>
      </w:r>
      <w:r w:rsidR="00D00519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en trouve outre mesure en ce pays. Et vous dis qu’aucun homme </w:t>
      </w:r>
      <w:r w:rsidR="00D00519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n’emporte d’or hors de cette île, parce que nul marchand, ni autre </w:t>
      </w:r>
      <w:r w:rsidR="00B257D8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         </w:t>
      </w:r>
      <w:r w:rsidR="00B257D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D00519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homme, n’y va depuis la terre ferme. Car elle est trop lointaine, </w:t>
      </w:r>
      <w:r w:rsidR="00D00519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et d’ailleurs, des vaisseaux y vont rarement d’autres pays, parce qu’elle abonde en toutes choses. Et vous dis donc qu’ils ont tant d’or que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c’est chose merveilleuse, comme je vous l’ai dit, et qu’ils ne savent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qu’en faire. Aussi vous conterai une grande merveille d’un palais </w:t>
      </w:r>
      <w:r w:rsidR="00B257D8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            </w:t>
      </w:r>
      <w:r w:rsidR="00B257D8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B257D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du seigneur de cette île, selon ce que disent les hommes qui connaissent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le pays. Je vous dis tout vraiment qu’il a un grandissime palais tout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couvert de plaques d’or fin. Tout comme nous couvrons notre maison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de plomb, et notre église, de même ce palais est couvert d’or fin,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ce qui vaut tant qu’à peine se pourrait compter, et qu’il n’est personne </w:t>
      </w:r>
      <w:r w:rsidR="00B257D8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</w:t>
      </w:r>
      <w:r w:rsidR="00B257D8" w:rsidRPr="006A3C5F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B257D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dans le monde qui le pourrait racheter. Et encore vous dis que tout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le pavage</w:t>
      </w:r>
      <w:r w:rsidR="0000251A">
        <w:rPr>
          <w:rStyle w:val="Appelnotedebasdep"/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footnoteReference w:id="2"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des chambres, dont il y a bon nombre, est lui aussi d’or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lastRenderedPageBreak/>
        <w:t xml:space="preserve">fin épais de bien plus de deux doigts. Et toutes les autres parties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du palais et les salles, et les fenêtres, sont aussi ornées d’or fin.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Je vous dis que ce palais est d’une richesse si démesurée, </w:t>
      </w:r>
      <w:r w:rsidR="00B257D8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                        </w:t>
      </w:r>
      <w:r w:rsidR="00B257D8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20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que serait trop grandissime merveille si quelqu’un pouvait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en dire la valeur.</w:t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Ils ont perles en abondance, qui sont rouges, très belles et rondes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et grosses et d’aussi grande valeur que les blanc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hes et plus. […]</w:t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Ils ont aussi maintes autres pierres précieuses en bonne quantité. </w:t>
      </w:r>
      <w:r w:rsidR="00B257D8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 xml:space="preserve">                   </w:t>
      </w:r>
      <w:r w:rsidR="00B257D8" w:rsidRPr="00B257D8">
        <w:rPr>
          <w:rFonts w:ascii="Century Gothic" w:eastAsia="Times New Roman" w:hAnsi="Century Gothic" w:cs="Arial"/>
          <w:color w:val="5B9BD5" w:themeColor="accent1"/>
          <w:sz w:val="24"/>
          <w:szCs w:val="24"/>
          <w:shd w:val="clear" w:color="auto" w:fill="FFFFFF"/>
          <w:lang w:eastAsia="fr-FR"/>
        </w:rPr>
        <w:t>25</w:t>
      </w:r>
      <w:r w:rsidR="009808B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  <w:lang w:eastAsia="fr-FR"/>
        </w:rPr>
        <w:t>C’est une île si riche que nul n’en pourrait compter les richesses.</w:t>
      </w:r>
    </w:p>
    <w:p w:rsidR="00E9647D" w:rsidRPr="00E9647D" w:rsidRDefault="00E9647D" w:rsidP="00B72028">
      <w:pPr>
        <w:spacing w:after="0" w:line="360" w:lineRule="auto"/>
        <w:jc w:val="right"/>
        <w:rPr>
          <w:rFonts w:ascii="Century Gothic" w:eastAsia="Times New Roman" w:hAnsi="Century Gothic" w:cs="Calibri"/>
          <w:sz w:val="24"/>
          <w:szCs w:val="24"/>
          <w:lang w:eastAsia="fr-FR"/>
        </w:rPr>
      </w:pPr>
      <w:r w:rsidRPr="00E9647D">
        <w:rPr>
          <w:rFonts w:ascii="Century Gothic" w:eastAsia="Times New Roman" w:hAnsi="Century Gothic" w:cs="Arial"/>
          <w:color w:val="000000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Arial"/>
          <w:color w:val="000000"/>
          <w:sz w:val="20"/>
          <w:szCs w:val="20"/>
          <w:shd w:val="clear" w:color="auto" w:fill="FFFFFF"/>
          <w:lang w:eastAsia="fr-FR"/>
        </w:rPr>
        <w:t>Marco Polo, </w:t>
      </w:r>
      <w:r w:rsidRPr="00E9647D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Le Livre des Merveilles ou Le </w:t>
      </w:r>
      <w:proofErr w:type="spellStart"/>
      <w:r w:rsidRPr="00E9647D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>Devisement</w:t>
      </w:r>
      <w:proofErr w:type="spellEnd"/>
      <w:r w:rsidRPr="00E9647D">
        <w:rPr>
          <w:rFonts w:ascii="Century Gothic" w:eastAsia="Times New Roman" w:hAnsi="Century Gothic" w:cs="Arial"/>
          <w:i/>
          <w:iCs/>
          <w:color w:val="000000"/>
          <w:sz w:val="20"/>
          <w:szCs w:val="20"/>
          <w:lang w:eastAsia="fr-FR"/>
        </w:rPr>
        <w:t xml:space="preserve"> du monde</w:t>
      </w:r>
      <w:r w:rsidR="00B72028">
        <w:rPr>
          <w:rFonts w:ascii="Century Gothic" w:eastAsia="Times New Roman" w:hAnsi="Century Gothic" w:cs="Arial"/>
          <w:color w:val="000000"/>
          <w:sz w:val="20"/>
          <w:szCs w:val="20"/>
          <w:shd w:val="clear" w:color="auto" w:fill="FFFFFF"/>
          <w:lang w:eastAsia="fr-FR"/>
        </w:rPr>
        <w:t>, 1298</w:t>
      </w:r>
    </w:p>
    <w:p w:rsidR="00E9647D" w:rsidRPr="00E9647D" w:rsidRDefault="00E9647D" w:rsidP="00E9647D">
      <w:pPr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fr-FR"/>
        </w:rPr>
      </w:pPr>
      <w:r w:rsidRPr="00E9647D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</w:r>
      <w:r w:rsidRPr="00E9647D">
        <w:rPr>
          <w:rFonts w:ascii="Century Gothic" w:eastAsia="Times New Roman" w:hAnsi="Century Gothic" w:cs="Times New Roman"/>
          <w:sz w:val="24"/>
          <w:szCs w:val="24"/>
          <w:lang w:eastAsia="fr-FR"/>
        </w:rPr>
        <w:br/>
        <w:t> </w:t>
      </w:r>
    </w:p>
    <w:p w:rsidR="00E9647D" w:rsidRPr="001025E6" w:rsidRDefault="00E9647D" w:rsidP="00E86910">
      <w:pPr>
        <w:rPr>
          <w:rFonts w:ascii="Century Gothic" w:hAnsi="Century Gothic"/>
          <w:b/>
          <w:sz w:val="24"/>
          <w:szCs w:val="24"/>
        </w:rPr>
      </w:pPr>
    </w:p>
    <w:p w:rsidR="00394DBB" w:rsidRDefault="00394DBB"/>
    <w:sectPr w:rsidR="0039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D7" w:rsidRDefault="00AD45D7" w:rsidP="00E9647D">
      <w:pPr>
        <w:spacing w:after="0" w:line="240" w:lineRule="auto"/>
      </w:pPr>
      <w:r>
        <w:separator/>
      </w:r>
    </w:p>
  </w:endnote>
  <w:endnote w:type="continuationSeparator" w:id="0">
    <w:p w:rsidR="00AD45D7" w:rsidRDefault="00AD45D7" w:rsidP="00E9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D7" w:rsidRDefault="00AD45D7" w:rsidP="00E9647D">
      <w:pPr>
        <w:spacing w:after="0" w:line="240" w:lineRule="auto"/>
      </w:pPr>
      <w:r>
        <w:separator/>
      </w:r>
    </w:p>
  </w:footnote>
  <w:footnote w:type="continuationSeparator" w:id="0">
    <w:p w:rsidR="00AD45D7" w:rsidRDefault="00AD45D7" w:rsidP="00E9647D">
      <w:pPr>
        <w:spacing w:after="0" w:line="240" w:lineRule="auto"/>
      </w:pPr>
      <w:r>
        <w:continuationSeparator/>
      </w:r>
    </w:p>
  </w:footnote>
  <w:footnote w:id="1">
    <w:p w:rsidR="00E9647D" w:rsidRPr="0000251A" w:rsidRDefault="00E9647D" w:rsidP="0000251A">
      <w:pPr>
        <w:spacing w:after="0" w:line="36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</w:pPr>
      <w:r w:rsidRPr="0000251A">
        <w:rPr>
          <w:rFonts w:ascii="Century Gothic" w:eastAsia="Times New Roman" w:hAnsi="Century Gothic" w:cs="Arial"/>
          <w:color w:val="000000"/>
          <w:sz w:val="20"/>
          <w:szCs w:val="20"/>
          <w:lang w:eastAsia="fr-FR"/>
        </w:rPr>
        <w:t>1. Aujourd’hui le Japon. </w:t>
      </w:r>
    </w:p>
  </w:footnote>
  <w:footnote w:id="2">
    <w:p w:rsidR="0000251A" w:rsidRPr="0000251A" w:rsidRDefault="0000251A">
      <w:pPr>
        <w:pStyle w:val="Notedebasdepage"/>
      </w:pPr>
      <w:r w:rsidRPr="0000251A">
        <w:rPr>
          <w:rStyle w:val="Appelnotedebasdep"/>
          <w:rFonts w:ascii="Century Gothic" w:hAnsi="Century Gothic"/>
          <w:vertAlign w:val="baseline"/>
        </w:rPr>
        <w:footnoteRef/>
      </w:r>
      <w:r w:rsidRPr="0000251A">
        <w:rPr>
          <w:rFonts w:ascii="Century Gothic" w:hAnsi="Century Gothic"/>
        </w:rPr>
        <w:t>. Revêtement du sol.</w:t>
      </w:r>
      <w:r w:rsidRPr="0000251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D9E"/>
    <w:multiLevelType w:val="multilevel"/>
    <w:tmpl w:val="24BE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C5042"/>
    <w:multiLevelType w:val="hybridMultilevel"/>
    <w:tmpl w:val="ABB01152"/>
    <w:lvl w:ilvl="0" w:tplc="B6E8696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150D"/>
    <w:multiLevelType w:val="hybridMultilevel"/>
    <w:tmpl w:val="55A63D02"/>
    <w:lvl w:ilvl="0" w:tplc="E48C73C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9E"/>
    <w:rsid w:val="0000251A"/>
    <w:rsid w:val="00394DBB"/>
    <w:rsid w:val="00486AFE"/>
    <w:rsid w:val="005750B1"/>
    <w:rsid w:val="005C5FB1"/>
    <w:rsid w:val="0079019E"/>
    <w:rsid w:val="007B6392"/>
    <w:rsid w:val="007C0D08"/>
    <w:rsid w:val="0082287F"/>
    <w:rsid w:val="00863290"/>
    <w:rsid w:val="008C17CB"/>
    <w:rsid w:val="009808B5"/>
    <w:rsid w:val="00AD45D7"/>
    <w:rsid w:val="00B257D8"/>
    <w:rsid w:val="00B72028"/>
    <w:rsid w:val="00D00519"/>
    <w:rsid w:val="00D465B9"/>
    <w:rsid w:val="00E86910"/>
    <w:rsid w:val="00E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AB59"/>
  <w15:chartTrackingRefBased/>
  <w15:docId w15:val="{93B3CA21-FE04-46ED-AEDF-9944874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9647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4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4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647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9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330-CCD3-49F7-B8FA-53FC167E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14</cp:revision>
  <dcterms:created xsi:type="dcterms:W3CDTF">2022-07-18T11:42:00Z</dcterms:created>
  <dcterms:modified xsi:type="dcterms:W3CDTF">2022-07-25T12:46:00Z</dcterms:modified>
</cp:coreProperties>
</file>