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BB" w:rsidRDefault="00440A7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0</wp:posOffset>
            </wp:positionV>
            <wp:extent cx="5760720" cy="7914640"/>
            <wp:effectExtent l="0" t="0" r="0" b="0"/>
            <wp:wrapThrough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3_p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74" w:rsidRDefault="00440A74">
      <w:r>
        <w:br w:type="page"/>
      </w:r>
    </w:p>
    <w:p w:rsidR="00CA71F3" w:rsidRDefault="00CA71F3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-320040</wp:posOffset>
            </wp:positionH>
            <wp:positionV relativeFrom="paragraph">
              <wp:posOffset>6350</wp:posOffset>
            </wp:positionV>
            <wp:extent cx="5760720" cy="388556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Notion13_pag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1F3" w:rsidRDefault="00CA71F3"/>
    <w:p w:rsidR="00CA71F3" w:rsidRDefault="00CA71F3">
      <w:r>
        <w:br w:type="page"/>
      </w:r>
    </w:p>
    <w:p w:rsidR="00882ACC" w:rsidRDefault="00882ACC" w:rsidP="00882ACC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882ACC" w:rsidRDefault="00882ACC" w:rsidP="00882ACC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82ACC" w:rsidRPr="00946EFD" w:rsidRDefault="00882ACC" w:rsidP="00882ACC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1</w:t>
      </w:r>
    </w:p>
    <w:p w:rsidR="00882ACC" w:rsidRPr="00882ACC" w:rsidRDefault="00882ACC" w:rsidP="00882ACC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b/>
        </w:rPr>
      </w:pPr>
      <w:r w:rsidRPr="00882ACC">
        <w:rPr>
          <w:rFonts w:ascii="Century Gothic" w:hAnsi="Century Gothic" w:cs="Arial"/>
          <w:b/>
          <w:color w:val="000000"/>
        </w:rPr>
        <w:t>Dans l’extrait suivant : </w:t>
      </w:r>
    </w:p>
    <w:p w:rsidR="00882ACC" w:rsidRPr="00882ACC" w:rsidRDefault="00882ACC" w:rsidP="00882ACC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Pr="00882ACC">
        <w:rPr>
          <w:rFonts w:ascii="Century Gothic" w:hAnsi="Century Gothic" w:cs="Arial"/>
          <w:b/>
          <w:color w:val="000000"/>
        </w:rPr>
        <w:t>Je relève</w:t>
      </w:r>
      <w:r w:rsidRPr="00882ACC">
        <w:rPr>
          <w:rFonts w:ascii="Century Gothic" w:hAnsi="Century Gothic" w:cs="Arial"/>
          <w:b/>
          <w:color w:val="000000"/>
        </w:rPr>
        <w:t xml:space="preserve"> les marques de la ponctuation expressive. </w:t>
      </w:r>
    </w:p>
    <w:p w:rsidR="00882ACC" w:rsidRPr="00882ACC" w:rsidRDefault="00882ACC" w:rsidP="00882ACC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Pr="00882ACC">
        <w:rPr>
          <w:rFonts w:ascii="Century Gothic" w:hAnsi="Century Gothic" w:cs="Arial"/>
          <w:b/>
          <w:color w:val="000000"/>
        </w:rPr>
        <w:t>Quelles émotions retranscrivent-elles ? </w:t>
      </w:r>
    </w:p>
    <w:p w:rsidR="00CA71F3" w:rsidRPr="00B16897" w:rsidRDefault="00CA71F3" w:rsidP="00B16897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16897" w:rsidRPr="00B16897" w:rsidRDefault="00D07C74" w:rsidP="00B16897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D07C74">
        <w:rPr>
          <w:rFonts w:ascii="Century Gothic" w:hAnsi="Century Gothic"/>
          <w:b/>
          <w:i/>
          <w:sz w:val="24"/>
          <w:szCs w:val="24"/>
        </w:rPr>
        <w:t>La Parure</w:t>
      </w:r>
      <w:r w:rsidR="00B16897">
        <w:rPr>
          <w:rFonts w:ascii="Century Gothic" w:hAnsi="Century Gothic"/>
          <w:b/>
          <w:sz w:val="24"/>
          <w:szCs w:val="24"/>
        </w:rPr>
        <w:br/>
      </w:r>
      <w:r>
        <w:rPr>
          <w:rFonts w:ascii="Century Gothic" w:hAnsi="Century Gothic"/>
          <w:b/>
          <w:sz w:val="24"/>
          <w:szCs w:val="24"/>
        </w:rPr>
        <w:t>Guy de Maupassant, 1884</w:t>
      </w:r>
    </w:p>
    <w:p w:rsidR="00CA71F3" w:rsidRPr="00D07C74" w:rsidRDefault="00B16897">
      <w:pPr>
        <w:rPr>
          <w:rFonts w:ascii="Century Gothic" w:hAnsi="Century Gothic"/>
          <w:i/>
          <w:sz w:val="24"/>
          <w:szCs w:val="24"/>
        </w:rPr>
      </w:pPr>
      <w:r w:rsidRPr="00D07C74">
        <w:rPr>
          <w:rFonts w:ascii="Century Gothic" w:hAnsi="Century Gothic" w:cs="Arial"/>
          <w:i/>
          <w:iCs/>
          <w:color w:val="000000"/>
          <w:sz w:val="24"/>
          <w:szCs w:val="24"/>
        </w:rPr>
        <w:t>Les époux Loisel son</w:t>
      </w:r>
      <w:r w:rsidRPr="00D07C74">
        <w:rPr>
          <w:rFonts w:ascii="Century Gothic" w:hAnsi="Century Gothic" w:cs="Arial"/>
          <w:i/>
          <w:iCs/>
          <w:color w:val="000000"/>
          <w:sz w:val="24"/>
          <w:szCs w:val="24"/>
        </w:rPr>
        <w:t>t de retour chez eux après</w:t>
      </w:r>
      <w:r w:rsidRPr="00D07C74">
        <w:rPr>
          <w:rFonts w:ascii="Century Gothic" w:hAnsi="Century Gothic" w:cs="Arial"/>
          <w:i/>
          <w:iCs/>
          <w:color w:val="000000"/>
          <w:sz w:val="24"/>
          <w:szCs w:val="24"/>
        </w:rPr>
        <w:t xml:space="preserve"> avoir participé à une cérémonie au </w:t>
      </w:r>
      <w:r w:rsidRPr="00D07C74">
        <w:rPr>
          <w:rFonts w:ascii="Century Gothic" w:hAnsi="Century Gothic" w:cs="Arial"/>
          <w:i/>
          <w:iCs/>
          <w:color w:val="000000"/>
          <w:sz w:val="24"/>
          <w:szCs w:val="24"/>
        </w:rPr>
        <w:t>m</w:t>
      </w:r>
      <w:r w:rsidRPr="00D07C74">
        <w:rPr>
          <w:rFonts w:ascii="Century Gothic" w:hAnsi="Century Gothic" w:cs="Arial"/>
          <w:i/>
          <w:iCs/>
          <w:color w:val="000000"/>
          <w:sz w:val="24"/>
          <w:szCs w:val="24"/>
        </w:rPr>
        <w:t>inistère de l’Instruction publique. Mathilde s’aperçoit alors qu’elle a perdu le collier que lui avait pour l’occasion prêté une amie. </w:t>
      </w:r>
    </w:p>
    <w:p w:rsidR="00440A74" w:rsidRPr="00D07C74" w:rsidRDefault="00440A74" w:rsidP="00D07C74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Elle ôta les vêtements dont elle s'était enveloppé les épaules, devant 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   </w:t>
      </w:r>
      <w:r w:rsidR="00AF7D0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la glace, afin de se voir encore une fois dans sa gloire. Mais soudain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elle poussa un cr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i. Elle n'avait plus sa rivière</w:t>
      </w:r>
      <w:r w:rsidR="003377FA" w:rsidRPr="003377FA">
        <w:rPr>
          <w:rStyle w:val="Appelnotedebasdep"/>
          <w:rFonts w:ascii="Century Gothic" w:eastAsia="Times New Roman" w:hAnsi="Century Gothic" w:cs="Arial"/>
          <w:color w:val="000000"/>
          <w:sz w:val="28"/>
          <w:szCs w:val="28"/>
          <w:lang w:eastAsia="fr-FR"/>
        </w:rPr>
        <w:footnoteReference w:id="1"/>
      </w:r>
      <w:r w:rsidRPr="003377FA">
        <w:rPr>
          <w:rFonts w:ascii="Century Gothic" w:eastAsia="Times New Roman" w:hAnsi="Century Gothic" w:cs="Arial"/>
          <w:color w:val="000000"/>
          <w:sz w:val="28"/>
          <w:szCs w:val="28"/>
          <w:lang w:eastAsia="fr-FR"/>
        </w:rPr>
        <w:t> 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autour du cou !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Son mari, à moitié dévêtu déjà, demanda :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Qu'est-ce que tu as ?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</w:t>
      </w:r>
      <w:r w:rsidR="00AF7D0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Elle se tourna vers lui, affolée :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J'ai... j'ai... je n'ai plus la rivière de Mme Forestier.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Il se dressa, éperdu :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Quoi !... comment !... Ce n'est pas possible !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Et ils cherchèrent dans les plis de la robe, dans les plis du manteau, 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     </w:t>
      </w:r>
      <w:r w:rsidR="00AF7D0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AF7D0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dans les poches, partout. Ils ne la trouvèrent point.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Il demandait :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Tu es sûre que tu l'avais encore en quittant le bal ?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Oui, je l'ai touchée dans le vestibule</w:t>
      </w:r>
      <w:hyperlink r:id="rId10" w:anchor="note5" w:tgtFrame="_blank" w:history="1">
        <w:r w:rsidRPr="00D07C74">
          <w:rPr>
            <w:rFonts w:ascii="Century Gothic" w:eastAsia="Times New Roman" w:hAnsi="Century Gothic" w:cs="Arial"/>
            <w:color w:val="000000"/>
            <w:sz w:val="24"/>
            <w:szCs w:val="24"/>
            <w:u w:val="single"/>
            <w:lang w:eastAsia="fr-FR"/>
          </w:rPr>
          <w:t> </w:t>
        </w:r>
      </w:hyperlink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du ministère.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Mais si tu l'avais perdue dans la rue, nous l'aurions entendue tomber. 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</w:t>
      </w:r>
      <w:r w:rsidR="00AF7D05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AF7D0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Elle doit être dans le fiacre.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Oui. C'est probable. As-tu pris le numéro ?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lastRenderedPageBreak/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Non. Et toi, tu ne l'as pas regardé ?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Non.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Ils se contemplaient atterrés. Enfin Loisel se rhabilla.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                                  </w:t>
      </w:r>
      <w:r w:rsidR="00AF7D0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20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–</w:t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Je vais, dit-il, refaire tout le trajet que nous avons fait à pied,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pour voir si je ne la retrouverai pas.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Et il sortit. Elle demeura en toilette de soirée, sans force pour se coucher, abattue sur une chaise, sans feu, sans pensée.</w:t>
      </w:r>
    </w:p>
    <w:p w:rsidR="00D07C74" w:rsidRPr="00D07C74" w:rsidRDefault="00D07C74" w:rsidP="00D07C74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07C74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Son mari rentra vers sept heures. Il n'avait rien trouvé.</w:t>
      </w:r>
      <w:r w:rsidR="00AF7D05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 xml:space="preserve">                                        </w:t>
      </w:r>
      <w:r w:rsidR="00AF7D0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25</w:t>
      </w:r>
    </w:p>
    <w:p w:rsidR="00D07C74" w:rsidRDefault="00D07C74" w:rsidP="00D07C74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006BA" w:rsidRDefault="005006BA" w:rsidP="005006B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5006BA">
        <w:rPr>
          <w:rFonts w:ascii="Century Gothic" w:hAnsi="Century Gothic"/>
          <w:sz w:val="20"/>
          <w:szCs w:val="20"/>
        </w:rPr>
        <w:t xml:space="preserve">Guy de Maupassant, </w:t>
      </w:r>
      <w:r w:rsidRPr="005006BA">
        <w:rPr>
          <w:rFonts w:ascii="Century Gothic" w:hAnsi="Century Gothic"/>
          <w:i/>
          <w:sz w:val="20"/>
          <w:szCs w:val="20"/>
        </w:rPr>
        <w:t>La Parure</w:t>
      </w:r>
      <w:r w:rsidRPr="005006BA">
        <w:rPr>
          <w:rFonts w:ascii="Century Gothic" w:hAnsi="Century Gothic"/>
          <w:sz w:val="20"/>
          <w:szCs w:val="20"/>
        </w:rPr>
        <w:t>, 1884</w:t>
      </w:r>
    </w:p>
    <w:p w:rsidR="00812BEC" w:rsidRDefault="00812BEC" w:rsidP="005006B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812BEC" w:rsidRDefault="00812BEC" w:rsidP="005006B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812BEC" w:rsidRDefault="00812BEC" w:rsidP="005006B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812BEC" w:rsidRDefault="00812BEC" w:rsidP="005006B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812BEC" w:rsidRPr="00946EFD" w:rsidRDefault="00812BEC" w:rsidP="00812BEC">
      <w:pPr>
        <w:spacing w:after="0" w:line="360" w:lineRule="auto"/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812BEC" w:rsidRPr="00812BEC" w:rsidRDefault="00812BEC" w:rsidP="00812BEC">
      <w:pPr>
        <w:pStyle w:val="NormalWeb"/>
        <w:spacing w:before="0" w:beforeAutospacing="0" w:after="0" w:afterAutospacing="0" w:line="360" w:lineRule="auto"/>
        <w:rPr>
          <w:rFonts w:ascii="Century Gothic" w:hAnsi="Century Gothic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 w:rsidRPr="00812BEC">
        <w:rPr>
          <w:rFonts w:ascii="Century Gothic" w:hAnsi="Century Gothic" w:cs="Arial"/>
          <w:color w:val="000000"/>
        </w:rPr>
        <w:t xml:space="preserve">Vous imaginez dans un texte de 80 mots au moins la suite du dialogue </w:t>
      </w:r>
      <w:r>
        <w:rPr>
          <w:rFonts w:ascii="Century Gothic" w:hAnsi="Century Gothic" w:cs="Arial"/>
          <w:color w:val="000000"/>
        </w:rPr>
        <w:br/>
      </w:r>
      <w:bookmarkStart w:id="0" w:name="_GoBack"/>
      <w:bookmarkEnd w:id="0"/>
      <w:r w:rsidRPr="00812BEC">
        <w:rPr>
          <w:rFonts w:ascii="Century Gothic" w:hAnsi="Century Gothic" w:cs="Arial"/>
          <w:color w:val="000000"/>
        </w:rPr>
        <w:t>entre Monsieur et Madame Loisel.</w:t>
      </w:r>
    </w:p>
    <w:p w:rsidR="00812BEC" w:rsidRPr="00812BEC" w:rsidRDefault="00812BEC" w:rsidP="00812BEC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812BEC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t>→ Votre texte comprendra des marques de ponctuation expressive.</w:t>
      </w:r>
    </w:p>
    <w:p w:rsidR="00812BEC" w:rsidRPr="00812BEC" w:rsidRDefault="00812BEC" w:rsidP="00812BEC">
      <w:pPr>
        <w:spacing w:after="0" w:line="360" w:lineRule="auto"/>
        <w:rPr>
          <w:rFonts w:ascii="Century Gothic" w:hAnsi="Century Gothic"/>
          <w:sz w:val="20"/>
          <w:szCs w:val="20"/>
        </w:rPr>
      </w:pPr>
    </w:p>
    <w:sectPr w:rsidR="00812BEC" w:rsidRPr="0081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4C" w:rsidRDefault="00844B4C" w:rsidP="003377FA">
      <w:pPr>
        <w:spacing w:after="0" w:line="240" w:lineRule="auto"/>
      </w:pPr>
      <w:r>
        <w:separator/>
      </w:r>
    </w:p>
  </w:endnote>
  <w:endnote w:type="continuationSeparator" w:id="0">
    <w:p w:rsidR="00844B4C" w:rsidRDefault="00844B4C" w:rsidP="0033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4C" w:rsidRDefault="00844B4C" w:rsidP="003377FA">
      <w:pPr>
        <w:spacing w:after="0" w:line="240" w:lineRule="auto"/>
      </w:pPr>
      <w:r>
        <w:separator/>
      </w:r>
    </w:p>
  </w:footnote>
  <w:footnote w:type="continuationSeparator" w:id="0">
    <w:p w:rsidR="00844B4C" w:rsidRDefault="00844B4C" w:rsidP="003377FA">
      <w:pPr>
        <w:spacing w:after="0" w:line="240" w:lineRule="auto"/>
      </w:pPr>
      <w:r>
        <w:continuationSeparator/>
      </w:r>
    </w:p>
  </w:footnote>
  <w:footnote w:id="1">
    <w:p w:rsidR="003377FA" w:rsidRPr="003377FA" w:rsidRDefault="003377FA">
      <w:pPr>
        <w:pStyle w:val="Notedebasdepage"/>
        <w:rPr>
          <w:rFonts w:ascii="Century Gothic" w:hAnsi="Century Gothic"/>
        </w:rPr>
      </w:pPr>
      <w:r w:rsidRPr="003377FA">
        <w:rPr>
          <w:rFonts w:ascii="Century Gothic" w:hAnsi="Century Gothic"/>
        </w:rPr>
        <w:t>1. R</w:t>
      </w:r>
      <w:r w:rsidRPr="003377FA">
        <w:rPr>
          <w:rFonts w:ascii="Century Gothic" w:hAnsi="Century Gothic"/>
        </w:rPr>
        <w:t>ivière : désigne ici le collier de diamant.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4686"/>
    <w:multiLevelType w:val="multilevel"/>
    <w:tmpl w:val="9B66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74"/>
    <w:rsid w:val="003377FA"/>
    <w:rsid w:val="00394DBB"/>
    <w:rsid w:val="00440A74"/>
    <w:rsid w:val="005006BA"/>
    <w:rsid w:val="00653351"/>
    <w:rsid w:val="00812BEC"/>
    <w:rsid w:val="00844B4C"/>
    <w:rsid w:val="00882ACC"/>
    <w:rsid w:val="00AF7D05"/>
    <w:rsid w:val="00B16897"/>
    <w:rsid w:val="00CA71F3"/>
    <w:rsid w:val="00D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0D96"/>
  <w15:chartTrackingRefBased/>
  <w15:docId w15:val="{18361BA9-669C-4F8C-821C-82223BF7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D07C74"/>
  </w:style>
  <w:style w:type="character" w:styleId="Lienhypertexte">
    <w:name w:val="Hyperlink"/>
    <w:basedOn w:val="Policepardfaut"/>
    <w:uiPriority w:val="99"/>
    <w:semiHidden/>
    <w:unhideWhenUsed/>
    <w:rsid w:val="00D07C7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77F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377F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377F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77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77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7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lentirtravaux.com/lettres/textes/la-parure-3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5293-A8DF-471B-80BB-1B98EBB5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11</cp:revision>
  <dcterms:created xsi:type="dcterms:W3CDTF">2022-07-18T11:38:00Z</dcterms:created>
  <dcterms:modified xsi:type="dcterms:W3CDTF">2022-07-21T17:54:00Z</dcterms:modified>
</cp:coreProperties>
</file>