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4F" w:rsidRPr="00AA3C35" w:rsidRDefault="00B40F4F" w:rsidP="00B40F4F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AA3C35">
        <w:rPr>
          <w:rFonts w:ascii="OpenDyslexic" w:hAnsi="OpenDyslexic"/>
          <w:i/>
          <w:color w:val="000000" w:themeColor="text1"/>
          <w:sz w:val="28"/>
          <w:szCs w:val="28"/>
        </w:rPr>
        <w:t>Eldorado</w:t>
      </w:r>
    </w:p>
    <w:p w:rsidR="00B40F4F" w:rsidRPr="00AA3C35" w:rsidRDefault="00B40F4F" w:rsidP="00B40F4F">
      <w:pPr>
        <w:widowControl w:val="0"/>
        <w:spacing w:line="360" w:lineRule="auto"/>
        <w:jc w:val="center"/>
        <w:rPr>
          <w:rFonts w:ascii="OpenDyslexic" w:hAnsi="OpenDyslexic"/>
          <w:color w:val="538135"/>
        </w:rPr>
      </w:pPr>
      <w:r w:rsidRPr="00AA3C35">
        <w:rPr>
          <w:rFonts w:ascii="OpenDyslexic" w:hAnsi="OpenDyslexic"/>
          <w:color w:val="538135"/>
        </w:rPr>
        <w:t xml:space="preserve">Laurent </w:t>
      </w:r>
      <w:proofErr w:type="spellStart"/>
      <w:r w:rsidRPr="00AA3C35">
        <w:rPr>
          <w:rFonts w:ascii="OpenDyslexic" w:hAnsi="OpenDyslexic"/>
          <w:color w:val="538135"/>
        </w:rPr>
        <w:t>Gaudé</w:t>
      </w:r>
      <w:proofErr w:type="spellEnd"/>
    </w:p>
    <w:p w:rsidR="00B40F4F" w:rsidRDefault="00B40F4F" w:rsidP="00B40F4F">
      <w:pPr>
        <w:widowControl w:val="0"/>
        <w:spacing w:line="360" w:lineRule="auto"/>
        <w:rPr>
          <w:rFonts w:ascii="OpenDyslexic" w:hAnsi="OpenDyslexic"/>
          <w:b/>
        </w:rPr>
      </w:pPr>
    </w:p>
    <w:p w:rsidR="00834FDD" w:rsidRDefault="00B40F4F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3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Solitaire ou solidaire ?</w:t>
      </w:r>
    </w:p>
    <w:p w:rsidR="005654B1" w:rsidRDefault="00834FDD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  <w:r w:rsidRPr="00834FDD">
        <w:rPr>
          <w:rFonts w:ascii="OpenDyslexic" w:eastAsiaTheme="minorHAnsi" w:hAnsi="OpenDyslexic" w:cs="ArianaPro-Book"/>
          <w:color w:val="538135"/>
          <w:lang w:eastAsia="en-US"/>
        </w:rPr>
        <w:t>Partie 1</w:t>
      </w:r>
      <w:r w:rsidRPr="00834FDD">
        <w:rPr>
          <w:rFonts w:ascii="OpenDyslexic" w:eastAsiaTheme="minorHAnsi" w:hAnsi="OpenDyslexic" w:cs="ArianaPro-Book"/>
          <w:color w:val="538135"/>
          <w:lang w:eastAsia="en-US"/>
        </w:rPr>
        <w:t xml:space="preserve"> : </w:t>
      </w:r>
      <w:r w:rsidRPr="00834FDD">
        <w:rPr>
          <w:rFonts w:ascii="OpenDyslexic" w:eastAsiaTheme="minorHAnsi" w:hAnsi="OpenDyslexic" w:cs="ArianaPro-Book"/>
          <w:color w:val="538135"/>
          <w:lang w:eastAsia="en-US"/>
        </w:rPr>
        <w:t>L’attente</w:t>
      </w:r>
    </w:p>
    <w:p w:rsidR="00834FDD" w:rsidRDefault="00834FDD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538135"/>
          <w:lang w:eastAsia="en-US"/>
        </w:rPr>
      </w:pPr>
    </w:p>
    <w:p w:rsidR="00834FDD" w:rsidRPr="00834FDD" w:rsidRDefault="00834FDD" w:rsidP="00834FDD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834FDD">
        <w:rPr>
          <w:rFonts w:ascii="OpenDyslexic" w:eastAsia="Calibri" w:hAnsi="OpenDyslexic" w:cs="Calibri"/>
        </w:rPr>
        <w:t xml:space="preserve">Nous sommes allongés dans les hautes herbes depuis plus </w:t>
      </w:r>
      <w:r w:rsidR="00C04907">
        <w:rPr>
          <w:rFonts w:ascii="OpenDyslexic" w:eastAsia="Calibri" w:hAnsi="OpenDyslexic" w:cs="Calibri"/>
        </w:rPr>
        <w:tab/>
      </w:r>
      <w:r w:rsidR="00C04907">
        <w:rPr>
          <w:rFonts w:ascii="OpenDyslexic" w:eastAsia="Calibri" w:hAnsi="OpenDyslexic" w:cs="Calibri"/>
        </w:rPr>
        <w:tab/>
      </w:r>
      <w:r w:rsidR="00C04907">
        <w:rPr>
          <w:rFonts w:ascii="OpenDyslexic" w:eastAsia="Calibri" w:hAnsi="OpenDyslexic" w:cs="Calibri"/>
        </w:rPr>
        <w:tab/>
      </w:r>
      <w:r w:rsidR="00C04907">
        <w:rPr>
          <w:rFonts w:ascii="OpenDyslexic" w:eastAsia="Calibri" w:hAnsi="OpenDyslexic" w:cs="Calibri"/>
        </w:rPr>
        <w:tab/>
        <w:t xml:space="preserve">    </w:t>
      </w:r>
      <w:r w:rsidR="00C04907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de deux heures. Immobiles. Scrutant la frontière à nos </w:t>
      </w:r>
      <w:r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pieds. La colline est pleine d’hommes qui épient la nuit avec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inquiétude. Cinq cents corps qui essaient de ne pas tousser.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De ne pas parler. Cinq cents hommes qui voudraient être </w:t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  <w:t xml:space="preserve">    </w:t>
      </w:r>
      <w:r w:rsidR="00AA78CD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plats comme des serpents. Nous attendons. C’est Abdou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qui doit donner le signal. Il est à peu près deux heures du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matin. Peut-être plus. À nos pieds, nous distinguons les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hauts barbelés. Il y a deux enceintes. Entre les deux, un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chemin de terre où patrouillent les policiers espagnols. Il va </w:t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  <w:t xml:space="preserve">   </w:t>
      </w:r>
      <w:r w:rsidR="00AA78CD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AA78CD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falloir escalader deux fois. Chacun scrute ces fils entortillés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en essayant de repérer un endroit plus </w:t>
      </w:r>
      <w:r w:rsidRPr="00834FDD">
        <w:rPr>
          <w:rFonts w:ascii="OpenDyslexic" w:eastAsia="Calibri" w:hAnsi="OpenDyslexic" w:cs="Calibri"/>
          <w:highlight w:val="lightGray"/>
        </w:rPr>
        <w:t>propice</w:t>
      </w:r>
      <w:r w:rsidRPr="00834FDD">
        <w:rPr>
          <w:rFonts w:ascii="OpenDyslexic" w:eastAsia="Calibri" w:hAnsi="OpenDyslexic" w:cs="Calibri"/>
        </w:rPr>
        <w:t xml:space="preserve"> à l’</w:t>
      </w:r>
      <w:r w:rsidRPr="00834FDD">
        <w:rPr>
          <w:rFonts w:ascii="OpenDyslexic" w:eastAsia="Calibri" w:hAnsi="OpenDyslexic" w:cs="Calibri"/>
          <w:highlight w:val="lightGray"/>
        </w:rPr>
        <w:t>assaut.</w:t>
      </w:r>
      <w:r w:rsidRPr="00834FDD">
        <w:rPr>
          <w:rFonts w:ascii="OpenDyslexic" w:eastAsia="Calibri" w:hAnsi="OpenDyslexic" w:cs="Calibri"/>
        </w:rPr>
        <w:t xml:space="preserve">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C’est si près. Nous sommes à quelques mètres de notre vie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rêvée. Un oiseau ne mettrait pas une minute à franchir la </w:t>
      </w:r>
      <w:r w:rsidR="003D45A8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frontière. C’est là. À portée de main.</w:t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</w:r>
      <w:r w:rsidR="00AA78CD">
        <w:rPr>
          <w:rFonts w:ascii="OpenDyslexic" w:eastAsia="Calibri" w:hAnsi="OpenDyslexic" w:cs="Calibri"/>
        </w:rPr>
        <w:tab/>
        <w:t xml:space="preserve">   </w:t>
      </w:r>
      <w:r w:rsidR="00AA78CD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AA78CD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834FDD" w:rsidRPr="00834FDD" w:rsidRDefault="00834FDD" w:rsidP="00834FDD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</w:p>
    <w:p w:rsidR="003D45A8" w:rsidRDefault="003D45A8" w:rsidP="00834FDD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</w:p>
    <w:p w:rsidR="00834FDD" w:rsidRPr="00834FDD" w:rsidRDefault="00834FDD" w:rsidP="00767401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834FDD">
        <w:rPr>
          <w:rFonts w:ascii="OpenDyslexic" w:eastAsia="Calibri" w:hAnsi="OpenDyslexic" w:cs="Calibri"/>
        </w:rPr>
        <w:t xml:space="preserve">Les policiers espagnols ne sont pas très nombreux. Une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vingtaine à peine. Mais, le long de la première barrière, il y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a aussi des postes marocains. Combien d’entre nous vont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passer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Calibri"/>
        </w:rPr>
        <w:t>? Qui r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 xml:space="preserve">ussira et qui 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>chouera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Calibri"/>
        </w:rPr>
        <w:t>? Nous n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osons pas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nous regarder les uns les autres, mais nous savons bien que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tout se joue maintenant. Et que tout le monde ne passera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pas. Cela fait partie du plan. Il faut que certains échouent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pour que les autres passent. Il faut que les policiers soient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occupés à maîtriser des corps, pour que le reste de notre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bande soit libre de courir. Je me demande ce que je vais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devenir. Dans quelques heures, peut-être, je serai en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Espagne. Le voyage prendra fin. J’aurai réussi. Je suis à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quelques heures, à quelques mètres du bonheur, tendu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dans l’attente comme un chien aux aguets.</w:t>
      </w:r>
    </w:p>
    <w:p w:rsidR="00834FDD" w:rsidRPr="00834FDD" w:rsidRDefault="00834FDD" w:rsidP="00834FDD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</w:p>
    <w:p w:rsidR="00A72BCC" w:rsidRDefault="00834FDD" w:rsidP="00767401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834FDD">
        <w:rPr>
          <w:rFonts w:ascii="OpenDyslexic" w:eastAsia="Calibri" w:hAnsi="OpenDyslexic" w:cs="Calibri"/>
        </w:rPr>
        <w:t xml:space="preserve">Tout à coup, j’entends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 s’approcher de moi et me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murmurer à l’oreille : «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Calibri"/>
        </w:rPr>
        <w:t xml:space="preserve">Quand nous courrons, </w:t>
      </w:r>
      <w:proofErr w:type="spellStart"/>
      <w:r w:rsidRPr="00834FDD">
        <w:rPr>
          <w:rFonts w:ascii="OpenDyslexic" w:eastAsia="Calibri" w:hAnsi="OpenDyslexic" w:cs="Calibri"/>
        </w:rPr>
        <w:t>Soleiman</w:t>
      </w:r>
      <w:proofErr w:type="spellEnd"/>
      <w:r w:rsidRPr="00834FDD">
        <w:rPr>
          <w:rFonts w:ascii="OpenDyslexic" w:eastAsia="Calibri" w:hAnsi="OpenDyslexic" w:cs="Calibri"/>
        </w:rPr>
        <w:t xml:space="preserve">,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promets-moi de courir le plus vite possible. Ne t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occupe que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de toi. Promets-le-moi.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OpenDyslexic"/>
        </w:rPr>
        <w:t>»</w:t>
      </w:r>
      <w:r w:rsidRPr="00834FDD">
        <w:rPr>
          <w:rFonts w:ascii="OpenDyslexic" w:eastAsia="Calibri" w:hAnsi="OpenDyslexic" w:cs="Calibri"/>
        </w:rPr>
        <w:t xml:space="preserve"> Je ne r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 xml:space="preserve">ponds pas. Je comprends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ce que me dit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. Il me demande de ne pas me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soucier de lui. De ne pas l’attendre ou l’aider. D’oublier sa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  <w:r w:rsidR="00767401">
        <w:rPr>
          <w:rFonts w:ascii="OpenDyslexic" w:eastAsia="Calibri" w:hAnsi="OpenDyslexic" w:cs="Calibri"/>
        </w:rPr>
        <w:br/>
      </w:r>
    </w:p>
    <w:p w:rsidR="00A72BCC" w:rsidRDefault="00834FDD" w:rsidP="00767401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834FDD">
        <w:rPr>
          <w:rFonts w:ascii="OpenDyslexic" w:eastAsia="Calibri" w:hAnsi="OpenDyslexic" w:cs="Calibri"/>
        </w:rPr>
        <w:t>jambe</w:t>
      </w:r>
      <w:proofErr w:type="gramEnd"/>
      <w:r w:rsidRPr="00834FDD">
        <w:rPr>
          <w:rFonts w:ascii="OpenDyslexic" w:eastAsia="Calibri" w:hAnsi="OpenDyslexic" w:cs="Calibri"/>
        </w:rPr>
        <w:t xml:space="preserve"> tordue qui l’empêchera d’avancer.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 me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demande de ne pas regarder ceux qui courent à mes côtés.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De ne penser qu’à moi. Et tant pis pour ceux qui chutent.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Tant pis pour ceux qu’on attrape. Je dois me concentrer sur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mon souffle. C’est cela que veut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. Comme je n’ai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toujours pas répondu, il me pince dans la nuit en répétant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avec insistance : «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Calibri"/>
        </w:rPr>
        <w:t xml:space="preserve">Promets-le-moi, </w:t>
      </w:r>
      <w:proofErr w:type="spellStart"/>
      <w:r w:rsidRPr="00834FDD">
        <w:rPr>
          <w:rFonts w:ascii="OpenDyslexic" w:eastAsia="Calibri" w:hAnsi="OpenDyslexic" w:cs="Calibri"/>
        </w:rPr>
        <w:t>Soleiman</w:t>
      </w:r>
      <w:proofErr w:type="spellEnd"/>
      <w:r w:rsidRPr="00834FDD">
        <w:rPr>
          <w:rFonts w:ascii="OpenDyslexic" w:eastAsia="Calibri" w:hAnsi="OpenDyslexic" w:cs="Calibri"/>
        </w:rPr>
        <w:t xml:space="preserve">. Il n’y a que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comme ça que tu passeras.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OpenDyslexic"/>
        </w:rPr>
        <w:t>»</w:t>
      </w:r>
      <w:r w:rsidRPr="00834FDD">
        <w:rPr>
          <w:rFonts w:ascii="OpenDyslexic" w:eastAsia="Calibri" w:hAnsi="OpenDyslexic" w:cs="Calibri"/>
        </w:rPr>
        <w:t xml:space="preserve"> Je ne veux pas r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 xml:space="preserve">pondre </w:t>
      </w:r>
      <w:r w:rsidRPr="00834FDD">
        <w:rPr>
          <w:rFonts w:ascii="OpenDyslexic" w:eastAsia="Calibri" w:hAnsi="OpenDyslexic" w:cs="OpenDyslexic"/>
        </w:rPr>
        <w:t>à</w:t>
      </w:r>
      <w:r w:rsidRPr="00834FDD">
        <w:rPr>
          <w:rFonts w:ascii="OpenDyslexic" w:eastAsia="Calibri" w:hAnsi="OpenDyslexic" w:cs="Calibri"/>
        </w:rPr>
        <w:t xml:space="preserve"> </w:t>
      </w:r>
      <w:r w:rsidR="00767401">
        <w:rPr>
          <w:rFonts w:ascii="OpenDyslexic" w:eastAsia="Calibri" w:hAnsi="OpenDyslexic" w:cs="Calibri"/>
        </w:rPr>
        <w:br/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>. Nous allons courir comme des b</w:t>
      </w:r>
      <w:r w:rsidRPr="00834FDD">
        <w:rPr>
          <w:rFonts w:ascii="OpenDyslexic" w:eastAsia="Calibri" w:hAnsi="OpenDyslexic" w:cs="OpenDyslexic"/>
        </w:rPr>
        <w:t>ê</w:t>
      </w:r>
      <w:r w:rsidRPr="00834FDD">
        <w:rPr>
          <w:rFonts w:ascii="OpenDyslexic" w:eastAsia="Calibri" w:hAnsi="OpenDyslexic" w:cs="Calibri"/>
        </w:rPr>
        <w:t xml:space="preserve">tes et cela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me r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 xml:space="preserve">pugne. Nous allons oublier les visages de ceux avec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45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qui nous avons partag</w:t>
      </w:r>
      <w:r w:rsidRPr="00834FDD">
        <w:rPr>
          <w:rFonts w:ascii="OpenDyslexic" w:eastAsia="Calibri" w:hAnsi="OpenDyslexic" w:cs="OpenDyslexic"/>
        </w:rPr>
        <w:t>é</w:t>
      </w:r>
      <w:r w:rsidRPr="00834FDD">
        <w:rPr>
          <w:rFonts w:ascii="OpenDyslexic" w:eastAsia="Calibri" w:hAnsi="OpenDyslexic" w:cs="Calibri"/>
        </w:rPr>
        <w:t xml:space="preserve"> nos nuits et nos repas depuis six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mois. Nous allons devenir durs et aveugles. Je ne veux pas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répondre à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, mais il continue à parler et à me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serrer le bras. «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Calibri"/>
        </w:rPr>
        <w:t xml:space="preserve">Si tu tombes, </w:t>
      </w:r>
      <w:proofErr w:type="spellStart"/>
      <w:r w:rsidRPr="00834FDD">
        <w:rPr>
          <w:rFonts w:ascii="OpenDyslexic" w:eastAsia="Calibri" w:hAnsi="OpenDyslexic" w:cs="Calibri"/>
        </w:rPr>
        <w:t>Soleiman</w:t>
      </w:r>
      <w:proofErr w:type="spellEnd"/>
      <w:r w:rsidRPr="00834FDD">
        <w:rPr>
          <w:rFonts w:ascii="OpenDyslexic" w:eastAsia="Calibri" w:hAnsi="OpenDyslexic" w:cs="Calibri"/>
        </w:rPr>
        <w:t xml:space="preserve">, ne compte pas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sur moi pour revenir sur mes pas. C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est fini. Chacun court.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50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Nous sommes seuls, tu m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entends. Tu dois courir seul.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Promets-le-moi.</w:t>
      </w:r>
      <w:r w:rsidRPr="00834FDD">
        <w:rPr>
          <w:rFonts w:ascii="Cambria Math" w:eastAsia="Calibri" w:hAnsi="Cambria Math" w:cs="Cambria Math"/>
        </w:rPr>
        <w:t> </w:t>
      </w:r>
      <w:r w:rsidRPr="00834FDD">
        <w:rPr>
          <w:rFonts w:ascii="OpenDyslexic" w:eastAsia="Calibri" w:hAnsi="OpenDyslexic" w:cs="OpenDyslexic"/>
        </w:rPr>
        <w:t>»</w:t>
      </w:r>
      <w:r w:rsidRPr="00834FDD">
        <w:rPr>
          <w:rFonts w:ascii="OpenDyslexic" w:eastAsia="Calibri" w:hAnsi="OpenDyslexic" w:cs="Calibri"/>
        </w:rPr>
        <w:t xml:space="preserve"> Alors je c</w:t>
      </w:r>
      <w:r w:rsidRPr="00834FDD">
        <w:rPr>
          <w:rFonts w:ascii="OpenDyslexic" w:eastAsia="Calibri" w:hAnsi="OpenDyslexic" w:cs="OpenDyslexic"/>
        </w:rPr>
        <w:t>è</w:t>
      </w:r>
      <w:r w:rsidRPr="00834FDD">
        <w:rPr>
          <w:rFonts w:ascii="OpenDyslexic" w:eastAsia="Calibri" w:hAnsi="OpenDyslexic" w:cs="Calibri"/>
        </w:rPr>
        <w:t xml:space="preserve">de. Et je promets </w:t>
      </w:r>
      <w:r w:rsidRPr="00834FDD">
        <w:rPr>
          <w:rFonts w:ascii="OpenDyslexic" w:eastAsia="Calibri" w:hAnsi="OpenDyslexic" w:cs="OpenDyslexic"/>
        </w:rPr>
        <w:t>à</w:t>
      </w:r>
      <w:r w:rsidRPr="00834FDD">
        <w:rPr>
          <w:rFonts w:ascii="OpenDyslexic" w:eastAsia="Calibri" w:hAnsi="OpenDyslexic" w:cs="Calibri"/>
        </w:rPr>
        <w:t xml:space="preserve"> </w:t>
      </w:r>
      <w:proofErr w:type="spellStart"/>
      <w:r w:rsidRPr="00834FDD">
        <w:rPr>
          <w:rFonts w:ascii="OpenDyslexic" w:eastAsia="Calibri" w:hAnsi="OpenDyslexic" w:cs="Calibri"/>
        </w:rPr>
        <w:t>Boubakar</w:t>
      </w:r>
      <w:proofErr w:type="spellEnd"/>
      <w:r w:rsidRPr="00834FDD">
        <w:rPr>
          <w:rFonts w:ascii="OpenDyslexic" w:eastAsia="Calibri" w:hAnsi="OpenDyslexic" w:cs="Calibri"/>
        </w:rPr>
        <w:t xml:space="preserve">. </w:t>
      </w:r>
      <w:r w:rsidR="00767401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Je lui promets de le laisser s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>effondrer dans la poussi</w:t>
      </w:r>
      <w:r w:rsidRPr="00834FDD">
        <w:rPr>
          <w:rFonts w:ascii="OpenDyslexic" w:eastAsia="Calibri" w:hAnsi="OpenDyslexic" w:cs="OpenDyslexic"/>
        </w:rPr>
        <w:t>è</w:t>
      </w:r>
      <w:r w:rsidRPr="00834FDD">
        <w:rPr>
          <w:rFonts w:ascii="OpenDyslexic" w:eastAsia="Calibri" w:hAnsi="OpenDyslexic" w:cs="Calibri"/>
        </w:rPr>
        <w:t xml:space="preserve">re, 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de ne pas l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aider si un chien lui fait saigner les mollets. Je 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lui promets d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>oublier qui je suis. D</w:t>
      </w:r>
      <w:r w:rsidRPr="00834FDD">
        <w:rPr>
          <w:rFonts w:ascii="OpenDyslexic" w:eastAsia="Calibri" w:hAnsi="OpenDyslexic" w:cs="OpenDyslexic"/>
        </w:rPr>
        <w:t>’</w:t>
      </w:r>
      <w:r w:rsidRPr="00834FDD">
        <w:rPr>
          <w:rFonts w:ascii="OpenDyslexic" w:eastAsia="Calibri" w:hAnsi="OpenDyslexic" w:cs="Calibri"/>
        </w:rPr>
        <w:t xml:space="preserve">oublier que cela fait huit 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55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mois qu’il veille sur moi. Le temps de l’assaut, nous allons </w:t>
      </w:r>
      <w:r w:rsidR="00A72BCC">
        <w:rPr>
          <w:rFonts w:ascii="OpenDyslexic" w:eastAsia="Calibri" w:hAnsi="OpenDyslexic" w:cs="Calibri"/>
        </w:rPr>
        <w:br/>
      </w:r>
    </w:p>
    <w:p w:rsidR="00834FDD" w:rsidRDefault="00834FDD" w:rsidP="00767401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834FDD">
        <w:rPr>
          <w:rFonts w:ascii="OpenDyslexic" w:eastAsia="Calibri" w:hAnsi="OpenDyslexic" w:cs="Calibri"/>
        </w:rPr>
        <w:t>devenir</w:t>
      </w:r>
      <w:proofErr w:type="gramEnd"/>
      <w:r w:rsidRPr="00834FDD">
        <w:rPr>
          <w:rFonts w:ascii="OpenDyslexic" w:eastAsia="Calibri" w:hAnsi="OpenDyslexic" w:cs="Calibri"/>
        </w:rPr>
        <w:t xml:space="preserve"> des bêtes. Et cela, peut-être, fait partie du voyage. 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Nous éprouverons la violence et la </w:t>
      </w:r>
      <w:r w:rsidRPr="00834FDD">
        <w:rPr>
          <w:rFonts w:ascii="OpenDyslexic" w:eastAsia="Calibri" w:hAnsi="OpenDyslexic" w:cs="Calibri"/>
          <w:highlight w:val="lightGray"/>
        </w:rPr>
        <w:t>cécité.</w:t>
      </w:r>
      <w:r w:rsidRPr="00834FDD">
        <w:rPr>
          <w:rFonts w:ascii="OpenDyslexic" w:eastAsia="Calibri" w:hAnsi="OpenDyslexic" w:cs="Calibri"/>
        </w:rPr>
        <w:t xml:space="preserve"> La fraternité 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 xml:space="preserve">est restée dans le bois. Nous lui tournons le dos. C’est l’heure </w:t>
      </w:r>
      <w:r w:rsidR="00A72BCC">
        <w:rPr>
          <w:rFonts w:ascii="OpenDyslexic" w:eastAsia="Calibri" w:hAnsi="OpenDyslexic" w:cs="Calibri"/>
        </w:rPr>
        <w:br/>
      </w:r>
      <w:r w:rsidRPr="00834FDD">
        <w:rPr>
          <w:rFonts w:ascii="OpenDyslexic" w:eastAsia="Calibri" w:hAnsi="OpenDyslexic" w:cs="Calibri"/>
        </w:rPr>
        <w:t>de la vitesse et de la solitude.</w:t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</w:r>
      <w:r w:rsidR="002D21FE">
        <w:rPr>
          <w:rFonts w:ascii="OpenDyslexic" w:eastAsia="Calibri" w:hAnsi="OpenDyslexic" w:cs="Calibri"/>
        </w:rPr>
        <w:tab/>
        <w:t xml:space="preserve">   </w:t>
      </w:r>
      <w:r w:rsidR="002D21FE">
        <w:rPr>
          <w:rFonts w:ascii="OpenDyslexic" w:hAnsi="OpenDyslexic" w:cs="Arial"/>
          <w:color w:val="538135" w:themeColor="accent6" w:themeShade="BF"/>
          <w:sz w:val="20"/>
          <w:szCs w:val="20"/>
        </w:rPr>
        <w:t>60</w:t>
      </w:r>
    </w:p>
    <w:p w:rsidR="00A72BCC" w:rsidRPr="00834FDD" w:rsidRDefault="00A72BCC" w:rsidP="00767401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A72BCC" w:rsidRPr="00DF407F" w:rsidRDefault="00A72BCC" w:rsidP="00A72BCC">
      <w:pPr>
        <w:widowControl w:val="0"/>
        <w:spacing w:line="360" w:lineRule="auto"/>
        <w:jc w:val="right"/>
        <w:rPr>
          <w:rFonts w:ascii="OpenDyslexic" w:eastAsia="Calibri" w:hAnsi="OpenDyslexic" w:cs="Calibri"/>
          <w:sz w:val="18"/>
          <w:szCs w:val="18"/>
        </w:rPr>
      </w:pP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Pr="00DF407F">
        <w:rPr>
          <w:rFonts w:ascii="OpenDyslexic" w:hAnsi="OpenDyslexic"/>
          <w:sz w:val="18"/>
          <w:szCs w:val="18"/>
        </w:rPr>
        <w:t xml:space="preserve">Laurent </w:t>
      </w:r>
      <w:proofErr w:type="spellStart"/>
      <w:r w:rsidRPr="00DF407F">
        <w:rPr>
          <w:rFonts w:ascii="OpenDyslexic" w:hAnsi="OpenDyslexic"/>
          <w:sz w:val="18"/>
          <w:szCs w:val="18"/>
        </w:rPr>
        <w:t>Gaudé</w:t>
      </w:r>
      <w:proofErr w:type="spellEnd"/>
      <w:r w:rsidRPr="00DF407F">
        <w:rPr>
          <w:rFonts w:ascii="OpenDyslexic" w:hAnsi="OpenDyslexic"/>
          <w:sz w:val="18"/>
          <w:szCs w:val="18"/>
        </w:rPr>
        <w:t xml:space="preserve">, </w:t>
      </w:r>
      <w:r w:rsidRPr="00DF407F">
        <w:rPr>
          <w:rFonts w:ascii="OpenDyslexic" w:hAnsi="OpenDyslexic"/>
          <w:i/>
          <w:sz w:val="18"/>
          <w:szCs w:val="18"/>
        </w:rPr>
        <w:t>Eldorado</w:t>
      </w:r>
      <w:r w:rsidRPr="00DF407F">
        <w:rPr>
          <w:rFonts w:ascii="OpenDyslexic" w:hAnsi="OpenDyslexic"/>
          <w:sz w:val="18"/>
          <w:szCs w:val="18"/>
        </w:rPr>
        <w:t>, 2006 © Actes Sud, 2006</w:t>
      </w:r>
      <w:r>
        <w:rPr>
          <w:rFonts w:ascii="OpenDyslexic" w:hAnsi="OpenDyslexic"/>
          <w:sz w:val="18"/>
          <w:szCs w:val="18"/>
        </w:rPr>
        <w:t xml:space="preserve"> </w:t>
      </w: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6FA1128E" wp14:editId="1151D0F8">
            <wp:simplePos x="0" y="0"/>
            <wp:positionH relativeFrom="column">
              <wp:posOffset>1310640</wp:posOffset>
            </wp:positionH>
            <wp:positionV relativeFrom="paragraph">
              <wp:posOffset>27305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834FDD" w:rsidRDefault="00834FDD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FA5872" w:rsidRDefault="00FA5872" w:rsidP="00834FDD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bookmarkStart w:id="0" w:name="_GoBack"/>
      <w:bookmarkEnd w:id="0"/>
    </w:p>
    <w:p w:rsidR="00FA5872" w:rsidRPr="00FA5872" w:rsidRDefault="00FA5872" w:rsidP="00FA5872">
      <w:pPr>
        <w:widowControl w:val="0"/>
        <w:shd w:val="clear" w:color="auto" w:fill="D9D9D9" w:themeFill="background1" w:themeFillShade="D9"/>
        <w:spacing w:line="360" w:lineRule="auto"/>
        <w:rPr>
          <w:rFonts w:ascii="OpenDyslexic" w:hAnsi="OpenDyslexic"/>
          <w:color w:val="538135"/>
        </w:rPr>
      </w:pPr>
      <w:r w:rsidRPr="00FA5872">
        <w:rPr>
          <w:rFonts w:ascii="OpenDyslexic" w:hAnsi="OpenDyslexic"/>
          <w:color w:val="538135"/>
        </w:rPr>
        <w:t>Lexique</w:t>
      </w:r>
    </w:p>
    <w:p w:rsidR="00FA5872" w:rsidRPr="00FA5872" w:rsidRDefault="00FA5872" w:rsidP="00FA5872">
      <w:pPr>
        <w:widowControl w:val="0"/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A5872">
        <w:rPr>
          <w:rFonts w:ascii="OpenDyslexic" w:eastAsiaTheme="minorHAnsi" w:hAnsi="OpenDyslexic" w:cs="ArianaPro-Bold"/>
          <w:b/>
          <w:bCs/>
          <w:lang w:eastAsia="en-US"/>
        </w:rPr>
        <w:t xml:space="preserve">Assaut : </w:t>
      </w:r>
      <w:r w:rsidRPr="00FA5872">
        <w:rPr>
          <w:rFonts w:ascii="OpenDyslexic" w:eastAsiaTheme="minorHAnsi" w:hAnsi="OpenDyslexic" w:cs="ArianaPro-Regular"/>
          <w:lang w:eastAsia="en-US"/>
        </w:rPr>
        <w:t>attaque.</w:t>
      </w:r>
    </w:p>
    <w:p w:rsidR="00FA5872" w:rsidRPr="00FA5872" w:rsidRDefault="00FA5872" w:rsidP="00FA5872">
      <w:pPr>
        <w:widowControl w:val="0"/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A5872">
        <w:rPr>
          <w:rFonts w:ascii="OpenDyslexic" w:eastAsiaTheme="minorHAnsi" w:hAnsi="OpenDyslexic" w:cs="ArianaPro-Bold"/>
          <w:b/>
          <w:bCs/>
          <w:lang w:eastAsia="en-US"/>
        </w:rPr>
        <w:t xml:space="preserve">Cécité : </w:t>
      </w:r>
      <w:r w:rsidRPr="00FA5872">
        <w:rPr>
          <w:rFonts w:ascii="OpenDyslexic" w:eastAsiaTheme="minorHAnsi" w:hAnsi="OpenDyslexic" w:cs="ArianaPro-Regular"/>
          <w:lang w:eastAsia="en-US"/>
        </w:rPr>
        <w:t>aveuglement.</w:t>
      </w:r>
    </w:p>
    <w:p w:rsidR="00FA5872" w:rsidRPr="00FA5872" w:rsidRDefault="00FA5872" w:rsidP="00FA5872">
      <w:pPr>
        <w:widowControl w:val="0"/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FA5872">
        <w:rPr>
          <w:rFonts w:ascii="OpenDyslexic" w:eastAsiaTheme="minorHAnsi" w:hAnsi="OpenDyslexic" w:cs="ArianaPro-Bold"/>
          <w:b/>
          <w:bCs/>
          <w:lang w:eastAsia="en-US"/>
        </w:rPr>
        <w:t xml:space="preserve">Propice : </w:t>
      </w:r>
      <w:r w:rsidRPr="00FA5872">
        <w:rPr>
          <w:rFonts w:ascii="OpenDyslexic" w:eastAsiaTheme="minorHAnsi" w:hAnsi="OpenDyslexic" w:cs="ArianaPro-Regular"/>
          <w:lang w:eastAsia="en-US"/>
        </w:rPr>
        <w:t>favorable.</w:t>
      </w:r>
    </w:p>
    <w:sectPr w:rsidR="00FA5872" w:rsidRPr="00FA5872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D21FE"/>
    <w:rsid w:val="002F450F"/>
    <w:rsid w:val="003023E6"/>
    <w:rsid w:val="00321520"/>
    <w:rsid w:val="00322C21"/>
    <w:rsid w:val="00393D3A"/>
    <w:rsid w:val="003D45A8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67401"/>
    <w:rsid w:val="007746BF"/>
    <w:rsid w:val="007B12D9"/>
    <w:rsid w:val="007F10D8"/>
    <w:rsid w:val="00834FDD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2BCC"/>
    <w:rsid w:val="00A73518"/>
    <w:rsid w:val="00A83879"/>
    <w:rsid w:val="00A83C2E"/>
    <w:rsid w:val="00A93802"/>
    <w:rsid w:val="00AA78CD"/>
    <w:rsid w:val="00AD3498"/>
    <w:rsid w:val="00AE6545"/>
    <w:rsid w:val="00B019AD"/>
    <w:rsid w:val="00B40F4F"/>
    <w:rsid w:val="00B47853"/>
    <w:rsid w:val="00B53EFF"/>
    <w:rsid w:val="00B57E86"/>
    <w:rsid w:val="00BB3496"/>
    <w:rsid w:val="00BB3B77"/>
    <w:rsid w:val="00BD1826"/>
    <w:rsid w:val="00C04907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  <w:rsid w:val="00F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0AD6ED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69</cp:revision>
  <cp:lastPrinted>2022-06-17T15:49:00Z</cp:lastPrinted>
  <dcterms:created xsi:type="dcterms:W3CDTF">2022-05-05T14:14:00Z</dcterms:created>
  <dcterms:modified xsi:type="dcterms:W3CDTF">2022-07-08T15:17:00Z</dcterms:modified>
</cp:coreProperties>
</file>